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57893" w14:textId="567BD959" w:rsidR="009B4EF3" w:rsidRPr="00B51D47" w:rsidRDefault="00841C97" w:rsidP="00B51D47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80" w:lineRule="atLeast"/>
        <w:jc w:val="center"/>
        <w:rPr>
          <w:rFonts w:ascii="Palatino Linotype" w:hAnsi="Palatino Linotype"/>
          <w:sz w:val="30"/>
          <w:szCs w:val="30"/>
        </w:rPr>
      </w:pPr>
      <w:bookmarkStart w:id="0" w:name="_GoBack"/>
      <w:bookmarkEnd w:id="0"/>
      <w:r>
        <w:rPr>
          <w:rFonts w:ascii="Palatino Linotype" w:hAnsi="Palatino Linotype"/>
          <w:sz w:val="30"/>
          <w:szCs w:val="30"/>
        </w:rPr>
        <w:t>V</w:t>
      </w:r>
      <w:r w:rsidR="00B51D47" w:rsidRPr="00B51D47">
        <w:rPr>
          <w:rFonts w:ascii="Palatino Linotype" w:hAnsi="Palatino Linotype"/>
          <w:sz w:val="30"/>
          <w:szCs w:val="30"/>
        </w:rPr>
        <w:t>ÝZVA K </w:t>
      </w:r>
      <w:r w:rsidR="009F3E54">
        <w:rPr>
          <w:rFonts w:ascii="Palatino Linotype" w:hAnsi="Palatino Linotype"/>
          <w:sz w:val="30"/>
          <w:szCs w:val="30"/>
        </w:rPr>
        <w:t>PŘEDLOŽENÍ</w:t>
      </w:r>
      <w:r w:rsidR="00B51D47" w:rsidRPr="00B51D47">
        <w:rPr>
          <w:rFonts w:ascii="Palatino Linotype" w:hAnsi="Palatino Linotype"/>
          <w:sz w:val="30"/>
          <w:szCs w:val="30"/>
        </w:rPr>
        <w:t xml:space="preserve"> </w:t>
      </w:r>
      <w:r w:rsidR="00ED6708">
        <w:rPr>
          <w:rFonts w:ascii="Palatino Linotype" w:hAnsi="Palatino Linotype"/>
          <w:sz w:val="30"/>
          <w:szCs w:val="30"/>
        </w:rPr>
        <w:t>CENOVÉ</w:t>
      </w:r>
      <w:r w:rsidR="00B37290">
        <w:rPr>
          <w:rFonts w:ascii="Palatino Linotype" w:hAnsi="Palatino Linotype"/>
          <w:sz w:val="30"/>
          <w:szCs w:val="30"/>
        </w:rPr>
        <w:t xml:space="preserve"> </w:t>
      </w:r>
      <w:r w:rsidR="00ED6708">
        <w:rPr>
          <w:rFonts w:ascii="Palatino Linotype" w:hAnsi="Palatino Linotype"/>
          <w:sz w:val="30"/>
          <w:szCs w:val="30"/>
        </w:rPr>
        <w:t>NABÍD</w:t>
      </w:r>
      <w:r w:rsidR="00B51D47" w:rsidRPr="00B51D47">
        <w:rPr>
          <w:rFonts w:ascii="Palatino Linotype" w:hAnsi="Palatino Linotype"/>
          <w:sz w:val="30"/>
          <w:szCs w:val="30"/>
        </w:rPr>
        <w:t>K</w:t>
      </w:r>
      <w:r w:rsidR="00ED6708">
        <w:rPr>
          <w:rFonts w:ascii="Palatino Linotype" w:hAnsi="Palatino Linotype"/>
          <w:sz w:val="30"/>
          <w:szCs w:val="30"/>
        </w:rPr>
        <w:t>Y</w:t>
      </w:r>
    </w:p>
    <w:p w14:paraId="7408AE9E" w14:textId="77777777" w:rsidR="009E6C12" w:rsidRDefault="009E6C12" w:rsidP="00B83157">
      <w:pPr>
        <w:spacing w:line="280" w:lineRule="atLeast"/>
        <w:jc w:val="both"/>
        <w:rPr>
          <w:rFonts w:ascii="Palatino Linotype" w:eastAsia="MS Mincho" w:hAnsi="Palatino Linotype" w:cs="Arial"/>
          <w:b/>
          <w:sz w:val="20"/>
          <w:szCs w:val="20"/>
        </w:rPr>
      </w:pPr>
    </w:p>
    <w:p w14:paraId="6FE690AD" w14:textId="1967B7A9" w:rsidR="003B51BB" w:rsidRPr="00B51D47" w:rsidRDefault="00ED6708" w:rsidP="00B83157">
      <w:pPr>
        <w:spacing w:line="280" w:lineRule="atLeast"/>
        <w:jc w:val="both"/>
        <w:rPr>
          <w:rFonts w:ascii="Palatino Linotype" w:eastAsia="MS Mincho" w:hAnsi="Palatino Linotype" w:cs="Arial"/>
          <w:b/>
          <w:sz w:val="20"/>
          <w:szCs w:val="20"/>
        </w:rPr>
      </w:pPr>
      <w:r>
        <w:rPr>
          <w:rFonts w:ascii="Palatino Linotype" w:eastAsia="MS Mincho" w:hAnsi="Palatino Linotype" w:cs="Arial"/>
          <w:b/>
          <w:sz w:val="20"/>
          <w:szCs w:val="20"/>
        </w:rPr>
        <w:t>ZADAVATEL:</w:t>
      </w:r>
    </w:p>
    <w:p w14:paraId="0C1FCB2D" w14:textId="77777777" w:rsidR="009E6C12" w:rsidRDefault="009E6C12" w:rsidP="00B83157">
      <w:pPr>
        <w:spacing w:line="280" w:lineRule="atLeast"/>
        <w:jc w:val="both"/>
        <w:rPr>
          <w:rFonts w:ascii="Palatino Linotype" w:eastAsia="MS Mincho" w:hAnsi="Palatino Linotype" w:cs="Arial"/>
          <w:b/>
          <w:sz w:val="20"/>
          <w:szCs w:val="20"/>
        </w:rPr>
      </w:pPr>
    </w:p>
    <w:p w14:paraId="149DFECF" w14:textId="10BDF3E6" w:rsidR="003556ED" w:rsidRDefault="003556ED" w:rsidP="003556ED">
      <w:pPr>
        <w:spacing w:line="280" w:lineRule="atLeast"/>
        <w:jc w:val="both"/>
        <w:rPr>
          <w:rFonts w:ascii="Palatino Linotype" w:eastAsia="MS Mincho" w:hAnsi="Palatino Linotype" w:cs="Arial"/>
          <w:b/>
          <w:sz w:val="20"/>
          <w:szCs w:val="20"/>
        </w:rPr>
      </w:pPr>
      <w:r w:rsidRPr="003556ED">
        <w:rPr>
          <w:rFonts w:ascii="Palatino Linotype" w:eastAsia="MS Mincho" w:hAnsi="Palatino Linotype" w:cs="Arial"/>
          <w:b/>
          <w:sz w:val="20"/>
          <w:szCs w:val="20"/>
        </w:rPr>
        <w:t xml:space="preserve">Jedličkův ústav a Mateřská škola a Základní škola a Střední škola </w:t>
      </w:r>
    </w:p>
    <w:p w14:paraId="061DA51F" w14:textId="71B56EA4" w:rsidR="003556ED" w:rsidRDefault="003556ED" w:rsidP="00B83157">
      <w:pPr>
        <w:spacing w:line="280" w:lineRule="atLeast"/>
        <w:jc w:val="both"/>
        <w:rPr>
          <w:rFonts w:ascii="Palatino Linotype" w:eastAsia="MS Mincho" w:hAnsi="Palatino Linotype" w:cs="Arial"/>
          <w:sz w:val="20"/>
          <w:szCs w:val="20"/>
        </w:rPr>
      </w:pPr>
      <w:r>
        <w:rPr>
          <w:rFonts w:ascii="Palatino Linotype" w:eastAsia="MS Mincho" w:hAnsi="Palatino Linotype" w:cs="Arial"/>
          <w:sz w:val="20"/>
          <w:szCs w:val="20"/>
        </w:rPr>
        <w:t>V Pevnosti 4/13</w:t>
      </w:r>
    </w:p>
    <w:p w14:paraId="14BA0DDC" w14:textId="2ED03F6B" w:rsidR="003556ED" w:rsidRDefault="003556ED" w:rsidP="00B83157">
      <w:pPr>
        <w:spacing w:line="280" w:lineRule="atLeast"/>
        <w:jc w:val="both"/>
        <w:rPr>
          <w:rFonts w:ascii="Palatino Linotype" w:eastAsia="MS Mincho" w:hAnsi="Palatino Linotype" w:cs="Arial"/>
          <w:sz w:val="20"/>
          <w:szCs w:val="20"/>
        </w:rPr>
      </w:pPr>
      <w:r w:rsidRPr="003556ED">
        <w:rPr>
          <w:rFonts w:ascii="Palatino Linotype" w:eastAsia="MS Mincho" w:hAnsi="Palatino Linotype" w:cs="Arial"/>
          <w:sz w:val="20"/>
          <w:szCs w:val="20"/>
        </w:rPr>
        <w:t xml:space="preserve">Praha 2 - Vyšehrad </w:t>
      </w:r>
    </w:p>
    <w:p w14:paraId="2B5092AC" w14:textId="53182189" w:rsidR="00ED6708" w:rsidRPr="00B51D47" w:rsidRDefault="00ED6708" w:rsidP="00B83157">
      <w:pPr>
        <w:spacing w:line="280" w:lineRule="atLeast"/>
        <w:jc w:val="both"/>
        <w:rPr>
          <w:rFonts w:ascii="Palatino Linotype" w:eastAsia="MS Mincho" w:hAnsi="Palatino Linotype" w:cs="Arial"/>
          <w:sz w:val="20"/>
          <w:szCs w:val="20"/>
        </w:rPr>
      </w:pPr>
      <w:r>
        <w:rPr>
          <w:rFonts w:ascii="Palatino Linotype" w:eastAsia="MS Mincho" w:hAnsi="Palatino Linotype" w:cs="Arial"/>
          <w:sz w:val="20"/>
          <w:szCs w:val="20"/>
        </w:rPr>
        <w:t xml:space="preserve">Zastoupený: </w:t>
      </w:r>
      <w:r w:rsidR="003556ED" w:rsidRPr="003556ED">
        <w:rPr>
          <w:rFonts w:ascii="Palatino Linotype" w:eastAsia="MS Mincho" w:hAnsi="Palatino Linotype" w:cs="Arial"/>
          <w:sz w:val="20"/>
          <w:szCs w:val="20"/>
        </w:rPr>
        <w:t>Mgr. Petr Hrubý</w:t>
      </w:r>
      <w:r w:rsidR="003556ED">
        <w:rPr>
          <w:rFonts w:ascii="Palatino Linotype" w:eastAsia="MS Mincho" w:hAnsi="Palatino Linotype" w:cs="Arial"/>
          <w:sz w:val="20"/>
          <w:szCs w:val="20"/>
        </w:rPr>
        <w:t>, ředitel</w:t>
      </w:r>
    </w:p>
    <w:p w14:paraId="03FC2C05" w14:textId="1A7C3D83" w:rsidR="00B37290" w:rsidRDefault="00ED6708" w:rsidP="006F77E8">
      <w:pPr>
        <w:spacing w:line="280" w:lineRule="atLeast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Dále jen „</w:t>
      </w:r>
      <w:r w:rsidRPr="009E6C12">
        <w:rPr>
          <w:rFonts w:ascii="Palatino Linotype" w:hAnsi="Palatino Linotype" w:cs="Arial"/>
          <w:bCs/>
          <w:i/>
          <w:sz w:val="20"/>
          <w:szCs w:val="20"/>
        </w:rPr>
        <w:t>zadavatel</w:t>
      </w:r>
      <w:r>
        <w:rPr>
          <w:rFonts w:ascii="Palatino Linotype" w:hAnsi="Palatino Linotype" w:cs="Arial"/>
          <w:bCs/>
          <w:sz w:val="20"/>
          <w:szCs w:val="20"/>
        </w:rPr>
        <w:t>“</w:t>
      </w:r>
    </w:p>
    <w:p w14:paraId="0C0CB57A" w14:textId="7D60FE97" w:rsidR="00ED6708" w:rsidRDefault="003E056B" w:rsidP="006F77E8">
      <w:pPr>
        <w:spacing w:line="280" w:lineRule="atLeast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>Veřejná zakázka n</w:t>
      </w:r>
      <w:r w:rsidR="00755626">
        <w:rPr>
          <w:rFonts w:ascii="Palatino Linotype" w:hAnsi="Palatino Linotype" w:cs="Arial"/>
          <w:bCs/>
          <w:sz w:val="20"/>
          <w:szCs w:val="20"/>
        </w:rPr>
        <w:t>ení zadávána dle zákona č. 134/</w:t>
      </w:r>
      <w:r>
        <w:rPr>
          <w:rFonts w:ascii="Palatino Linotype" w:hAnsi="Palatino Linotype" w:cs="Arial"/>
          <w:bCs/>
          <w:sz w:val="20"/>
          <w:szCs w:val="20"/>
        </w:rPr>
        <w:t xml:space="preserve">2016 Sb., </w:t>
      </w:r>
      <w:r w:rsidR="00755626">
        <w:rPr>
          <w:rFonts w:ascii="Palatino Linotype" w:hAnsi="Palatino Linotype" w:cs="Arial"/>
          <w:bCs/>
          <w:sz w:val="20"/>
          <w:szCs w:val="20"/>
        </w:rPr>
        <w:t>o zadávání veřejných zakázek, ve znění pozdějších předpisů (dále jen „zákon“)</w:t>
      </w:r>
    </w:p>
    <w:p w14:paraId="10D92B16" w14:textId="77777777" w:rsidR="003E056B" w:rsidRDefault="003E056B" w:rsidP="006F77E8">
      <w:pPr>
        <w:spacing w:line="280" w:lineRule="atLeast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7B22BCC8" w14:textId="342E7120" w:rsidR="00B37290" w:rsidRDefault="009B4EF3" w:rsidP="009E6C12">
      <w:pPr>
        <w:spacing w:line="280" w:lineRule="atLeast"/>
        <w:jc w:val="center"/>
        <w:rPr>
          <w:rFonts w:ascii="Palatino Linotype" w:hAnsi="Palatino Linotype" w:cs="Arial"/>
          <w:bCs/>
          <w:sz w:val="20"/>
          <w:szCs w:val="20"/>
        </w:rPr>
      </w:pPr>
      <w:r w:rsidRPr="00B51D47">
        <w:rPr>
          <w:rFonts w:ascii="Palatino Linotype" w:hAnsi="Palatino Linotype" w:cs="Arial"/>
          <w:bCs/>
          <w:sz w:val="20"/>
          <w:szCs w:val="20"/>
        </w:rPr>
        <w:t>Z</w:t>
      </w:r>
      <w:r w:rsidR="002A1AD7" w:rsidRPr="00B51D47">
        <w:rPr>
          <w:rFonts w:ascii="Palatino Linotype" w:hAnsi="Palatino Linotype" w:cs="Arial"/>
          <w:bCs/>
          <w:sz w:val="20"/>
          <w:szCs w:val="20"/>
        </w:rPr>
        <w:t xml:space="preserve">adavatel </w:t>
      </w:r>
      <w:r w:rsidRPr="00B51D47">
        <w:rPr>
          <w:rFonts w:ascii="Palatino Linotype" w:hAnsi="Palatino Linotype" w:cs="Arial"/>
          <w:bCs/>
          <w:sz w:val="20"/>
          <w:szCs w:val="20"/>
        </w:rPr>
        <w:t xml:space="preserve">výše uvedené veřejné zakázky </w:t>
      </w:r>
      <w:r w:rsidR="00ED6708">
        <w:rPr>
          <w:rFonts w:ascii="Palatino Linotype" w:hAnsi="Palatino Linotype" w:cs="Arial"/>
          <w:bCs/>
          <w:sz w:val="20"/>
          <w:szCs w:val="20"/>
        </w:rPr>
        <w:t xml:space="preserve">zadávané </w:t>
      </w:r>
      <w:r w:rsidR="00B37290">
        <w:rPr>
          <w:rFonts w:ascii="Palatino Linotype" w:hAnsi="Palatino Linotype" w:cs="Arial"/>
          <w:bCs/>
          <w:sz w:val="20"/>
          <w:szCs w:val="20"/>
        </w:rPr>
        <w:t>v souladu s Metodickým pokynem ře</w:t>
      </w:r>
      <w:r w:rsidR="0058093A">
        <w:rPr>
          <w:rFonts w:ascii="Palatino Linotype" w:hAnsi="Palatino Linotype" w:cs="Arial"/>
          <w:bCs/>
          <w:sz w:val="20"/>
          <w:szCs w:val="20"/>
        </w:rPr>
        <w:t>ditele odboru ZSP MHMP č. 1/2014</w:t>
      </w:r>
      <w:r w:rsidR="00B37290">
        <w:rPr>
          <w:rFonts w:ascii="Palatino Linotype" w:hAnsi="Palatino Linotype" w:cs="Arial"/>
          <w:bCs/>
          <w:sz w:val="20"/>
          <w:szCs w:val="20"/>
        </w:rPr>
        <w:t xml:space="preserve"> (dále jen „pokyn“)</w:t>
      </w:r>
      <w:r w:rsidR="00ED6708">
        <w:rPr>
          <w:rFonts w:ascii="Palatino Linotype" w:hAnsi="Palatino Linotype" w:cs="Arial"/>
          <w:bCs/>
          <w:sz w:val="20"/>
          <w:szCs w:val="20"/>
        </w:rPr>
        <w:t xml:space="preserve">, </w:t>
      </w:r>
      <w:r w:rsidR="00ED6708" w:rsidRPr="00B51D47">
        <w:rPr>
          <w:rFonts w:ascii="Palatino Linotype" w:hAnsi="Palatino Linotype" w:cs="Arial"/>
          <w:bCs/>
          <w:sz w:val="20"/>
          <w:szCs w:val="20"/>
        </w:rPr>
        <w:t>Vás tímt</w:t>
      </w:r>
      <w:r w:rsidR="00ED6708">
        <w:rPr>
          <w:rFonts w:ascii="Palatino Linotype" w:hAnsi="Palatino Linotype" w:cs="Arial"/>
          <w:bCs/>
          <w:sz w:val="20"/>
          <w:szCs w:val="20"/>
        </w:rPr>
        <w:t>o</w:t>
      </w:r>
    </w:p>
    <w:p w14:paraId="019C6758" w14:textId="77777777" w:rsidR="00B37290" w:rsidRDefault="00B37290" w:rsidP="006F77E8">
      <w:pPr>
        <w:spacing w:line="280" w:lineRule="atLeast"/>
        <w:jc w:val="both"/>
        <w:rPr>
          <w:rFonts w:ascii="Palatino Linotype" w:hAnsi="Palatino Linotype" w:cs="Arial"/>
          <w:sz w:val="20"/>
          <w:szCs w:val="20"/>
        </w:rPr>
      </w:pPr>
    </w:p>
    <w:p w14:paraId="3A0E53BC" w14:textId="5D2F3520" w:rsidR="002A1AD7" w:rsidRPr="00B37290" w:rsidRDefault="006F77E8" w:rsidP="00B37290">
      <w:pPr>
        <w:spacing w:line="280" w:lineRule="atLeast"/>
        <w:jc w:val="center"/>
        <w:rPr>
          <w:rFonts w:ascii="Palatino Linotype" w:hAnsi="Palatino Linotype" w:cs="Arial"/>
          <w:b/>
          <w:spacing w:val="10"/>
          <w:sz w:val="24"/>
          <w:szCs w:val="24"/>
        </w:rPr>
      </w:pPr>
      <w:r w:rsidRPr="00B37290">
        <w:rPr>
          <w:rFonts w:ascii="Palatino Linotype" w:hAnsi="Palatino Linotype" w:cs="Arial"/>
          <w:b/>
          <w:sz w:val="24"/>
          <w:szCs w:val="24"/>
        </w:rPr>
        <w:t xml:space="preserve">vyzývá k podání </w:t>
      </w:r>
      <w:r w:rsidR="00B37290" w:rsidRPr="00B37290">
        <w:rPr>
          <w:rFonts w:ascii="Palatino Linotype" w:hAnsi="Palatino Linotype" w:cs="Arial"/>
          <w:b/>
          <w:sz w:val="24"/>
          <w:szCs w:val="24"/>
        </w:rPr>
        <w:t xml:space="preserve">cenové </w:t>
      </w:r>
      <w:r w:rsidRPr="00B37290">
        <w:rPr>
          <w:rFonts w:ascii="Palatino Linotype" w:hAnsi="Palatino Linotype" w:cs="Arial"/>
          <w:b/>
          <w:sz w:val="24"/>
          <w:szCs w:val="24"/>
        </w:rPr>
        <w:t>nabídky</w:t>
      </w:r>
    </w:p>
    <w:p w14:paraId="52AF1A07" w14:textId="77777777" w:rsidR="00854BF1" w:rsidRDefault="00854BF1" w:rsidP="00854BF1">
      <w:pPr>
        <w:pStyle w:val="Zkladntext"/>
        <w:spacing w:line="280" w:lineRule="atLeast"/>
        <w:jc w:val="both"/>
        <w:rPr>
          <w:rFonts w:ascii="Palatino Linotype" w:hAnsi="Palatino Linotype" w:cs="Arial"/>
          <w:sz w:val="20"/>
          <w:szCs w:val="20"/>
        </w:rPr>
      </w:pPr>
    </w:p>
    <w:p w14:paraId="6CB7DA82" w14:textId="7CDBE6B5" w:rsidR="00ED6708" w:rsidRDefault="00ED6708" w:rsidP="00ED6708">
      <w:pPr>
        <w:pStyle w:val="Zkladntext"/>
        <w:spacing w:line="280" w:lineRule="atLeast"/>
        <w:jc w:val="center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ve věci veřejné zakázky malého rozsahu s názvem</w:t>
      </w:r>
    </w:p>
    <w:p w14:paraId="2A8FE4DB" w14:textId="1EFE8CFE" w:rsidR="00ED6708" w:rsidRPr="00ED6708" w:rsidRDefault="00ED6708" w:rsidP="00971DED">
      <w:pPr>
        <w:pStyle w:val="Zkladntext"/>
        <w:spacing w:before="240" w:after="240" w:line="280" w:lineRule="atLeast"/>
        <w:jc w:val="center"/>
        <w:rPr>
          <w:rFonts w:ascii="Palatino Linotype" w:hAnsi="Palatino Linotype" w:cs="Arial"/>
          <w:b/>
          <w:sz w:val="28"/>
          <w:szCs w:val="28"/>
        </w:rPr>
      </w:pPr>
      <w:r>
        <w:rPr>
          <w:rFonts w:ascii="Palatino Linotype" w:hAnsi="Palatino Linotype" w:cs="Arial"/>
          <w:b/>
          <w:sz w:val="28"/>
          <w:szCs w:val="28"/>
        </w:rPr>
        <w:t>„</w:t>
      </w:r>
      <w:r w:rsidR="00971DED">
        <w:rPr>
          <w:rFonts w:ascii="Palatino Linotype" w:hAnsi="Palatino Linotype" w:cs="Arial"/>
          <w:b/>
          <w:sz w:val="28"/>
          <w:szCs w:val="28"/>
        </w:rPr>
        <w:t>D</w:t>
      </w:r>
      <w:r w:rsidR="00110A48">
        <w:rPr>
          <w:rFonts w:ascii="Palatino Linotype" w:hAnsi="Palatino Linotype" w:cs="Arial"/>
          <w:b/>
          <w:sz w:val="28"/>
          <w:szCs w:val="28"/>
        </w:rPr>
        <w:t xml:space="preserve">odávka </w:t>
      </w:r>
      <w:r w:rsidR="009B190A">
        <w:rPr>
          <w:rFonts w:ascii="Palatino Linotype" w:hAnsi="Palatino Linotype" w:cs="Arial"/>
          <w:b/>
          <w:sz w:val="28"/>
          <w:szCs w:val="28"/>
        </w:rPr>
        <w:t xml:space="preserve">náhradního </w:t>
      </w:r>
      <w:r w:rsidR="00110A48">
        <w:rPr>
          <w:rFonts w:ascii="Palatino Linotype" w:hAnsi="Palatino Linotype" w:cs="Arial"/>
          <w:b/>
          <w:sz w:val="28"/>
          <w:szCs w:val="28"/>
        </w:rPr>
        <w:t xml:space="preserve">zdroje </w:t>
      </w:r>
      <w:r w:rsidR="003556ED">
        <w:rPr>
          <w:rFonts w:ascii="Palatino Linotype" w:hAnsi="Palatino Linotype" w:cs="Arial"/>
          <w:b/>
          <w:sz w:val="28"/>
          <w:szCs w:val="28"/>
        </w:rPr>
        <w:t>k výtahům v objektu Jedličkova ústavu a škol</w:t>
      </w:r>
      <w:r>
        <w:rPr>
          <w:rFonts w:ascii="Palatino Linotype" w:hAnsi="Palatino Linotype" w:cs="Arial"/>
          <w:b/>
          <w:sz w:val="28"/>
          <w:szCs w:val="28"/>
        </w:rPr>
        <w:t>“</w:t>
      </w:r>
    </w:p>
    <w:p w14:paraId="191F7D43" w14:textId="77777777" w:rsidR="00854BF1" w:rsidRPr="00B51D47" w:rsidRDefault="00854BF1" w:rsidP="00C103B7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Palatino Linotype" w:hAnsi="Palatino Linotype" w:cs="Arial"/>
          <w:b/>
          <w:caps/>
          <w:sz w:val="20"/>
          <w:szCs w:val="20"/>
        </w:rPr>
      </w:pPr>
      <w:r w:rsidRPr="00B51D47">
        <w:rPr>
          <w:rFonts w:ascii="Palatino Linotype" w:hAnsi="Palatino Linotype" w:cs="Arial"/>
          <w:b/>
          <w:caps/>
          <w:sz w:val="20"/>
          <w:szCs w:val="20"/>
        </w:rPr>
        <w:t>Identifikační údaje zadavatele</w:t>
      </w:r>
    </w:p>
    <w:p w14:paraId="681531AE" w14:textId="77777777" w:rsidR="00854BF1" w:rsidRPr="00B51D47" w:rsidRDefault="00854BF1" w:rsidP="00854BF1">
      <w:pPr>
        <w:spacing w:line="280" w:lineRule="atLeast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1"/>
        <w:gridCol w:w="5582"/>
      </w:tblGrid>
      <w:tr w:rsidR="008674B7" w:rsidRPr="00B51D47" w14:paraId="0D66B316" w14:textId="77777777" w:rsidTr="00ED6708">
        <w:tc>
          <w:tcPr>
            <w:tcW w:w="3661" w:type="dxa"/>
            <w:shd w:val="clear" w:color="auto" w:fill="BFBFBF"/>
          </w:tcPr>
          <w:p w14:paraId="101FBED9" w14:textId="77777777" w:rsidR="008674B7" w:rsidRPr="00B51D47" w:rsidRDefault="008674B7" w:rsidP="002D10EC">
            <w:pPr>
              <w:keepNext/>
              <w:spacing w:before="60" w:after="60" w:line="276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b/>
                <w:sz w:val="20"/>
                <w:szCs w:val="20"/>
              </w:rPr>
              <w:t>Obchodní firma / název zadavatele</w:t>
            </w:r>
          </w:p>
        </w:tc>
        <w:tc>
          <w:tcPr>
            <w:tcW w:w="5582" w:type="dxa"/>
            <w:vAlign w:val="center"/>
          </w:tcPr>
          <w:p w14:paraId="2CE94E1E" w14:textId="47E8FF01" w:rsidR="008674B7" w:rsidRPr="00B51D47" w:rsidRDefault="003556ED" w:rsidP="002D10EC">
            <w:pPr>
              <w:keepNext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556ED">
              <w:rPr>
                <w:rFonts w:ascii="Palatino Linotype" w:hAnsi="Palatino Linotype" w:cs="Arial"/>
                <w:b/>
                <w:sz w:val="20"/>
                <w:szCs w:val="20"/>
              </w:rPr>
              <w:t>Jedličkův ústav a Mateřská škola a Základní škola a Střední škola</w:t>
            </w:r>
          </w:p>
        </w:tc>
      </w:tr>
      <w:tr w:rsidR="008674B7" w:rsidRPr="00B51D47" w14:paraId="72C3790D" w14:textId="77777777" w:rsidTr="00ED6708">
        <w:tc>
          <w:tcPr>
            <w:tcW w:w="3661" w:type="dxa"/>
            <w:shd w:val="clear" w:color="auto" w:fill="BFBFBF"/>
          </w:tcPr>
          <w:p w14:paraId="37F112D5" w14:textId="77777777" w:rsidR="008674B7" w:rsidRPr="00B51D47" w:rsidRDefault="008674B7" w:rsidP="002D10EC">
            <w:pPr>
              <w:keepNext/>
              <w:spacing w:before="60" w:after="60" w:line="276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5582" w:type="dxa"/>
            <w:vAlign w:val="center"/>
          </w:tcPr>
          <w:p w14:paraId="366C45ED" w14:textId="6A4DDD65" w:rsidR="008674B7" w:rsidRPr="003556ED" w:rsidRDefault="003556ED" w:rsidP="003556ED">
            <w:pPr>
              <w:spacing w:line="280" w:lineRule="atLeast"/>
              <w:jc w:val="both"/>
              <w:rPr>
                <w:rFonts w:ascii="Palatino Linotype" w:eastAsia="MS Mincho" w:hAnsi="Palatino Linotype" w:cs="Arial"/>
                <w:sz w:val="20"/>
                <w:szCs w:val="20"/>
              </w:rPr>
            </w:pPr>
            <w:r w:rsidRPr="003556ED">
              <w:rPr>
                <w:rFonts w:ascii="Palatino Linotype" w:hAnsi="Palatino Linotype" w:cs="Arial"/>
                <w:sz w:val="20"/>
                <w:szCs w:val="20"/>
              </w:rPr>
              <w:t>V Pevnosti 4/13</w:t>
            </w:r>
            <w:r>
              <w:rPr>
                <w:rFonts w:ascii="Palatino Linotype" w:hAnsi="Palatino Linotype" w:cs="Arial"/>
                <w:sz w:val="20"/>
                <w:szCs w:val="20"/>
              </w:rPr>
              <w:t xml:space="preserve">, </w:t>
            </w:r>
            <w:r w:rsidRPr="003556ED">
              <w:rPr>
                <w:rFonts w:ascii="Palatino Linotype" w:eastAsia="MS Mincho" w:hAnsi="Palatino Linotype" w:cs="Arial"/>
                <w:sz w:val="20"/>
                <w:szCs w:val="20"/>
              </w:rPr>
              <w:t xml:space="preserve">Praha 2 - Vyšehrad </w:t>
            </w:r>
          </w:p>
        </w:tc>
      </w:tr>
      <w:tr w:rsidR="00C6426C" w:rsidRPr="00B51D47" w14:paraId="2FBB1188" w14:textId="77777777" w:rsidTr="00ED6708">
        <w:tc>
          <w:tcPr>
            <w:tcW w:w="3661" w:type="dxa"/>
            <w:shd w:val="clear" w:color="auto" w:fill="BFBFBF"/>
          </w:tcPr>
          <w:p w14:paraId="5007CD66" w14:textId="77777777" w:rsidR="00C6426C" w:rsidRPr="00B51D47" w:rsidRDefault="00C6426C" w:rsidP="002D10EC">
            <w:pPr>
              <w:keepNext/>
              <w:spacing w:before="60" w:after="60" w:line="276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b/>
                <w:sz w:val="20"/>
                <w:szCs w:val="20"/>
              </w:rPr>
              <w:t>Právní forma</w:t>
            </w:r>
          </w:p>
        </w:tc>
        <w:tc>
          <w:tcPr>
            <w:tcW w:w="5582" w:type="dxa"/>
            <w:vAlign w:val="center"/>
          </w:tcPr>
          <w:p w14:paraId="565FAEA0" w14:textId="77777777" w:rsidR="00C6426C" w:rsidRPr="00B51D47" w:rsidRDefault="00C6426C" w:rsidP="00D45DF0">
            <w:pPr>
              <w:keepNext/>
              <w:spacing w:line="276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sz w:val="20"/>
                <w:szCs w:val="20"/>
              </w:rPr>
              <w:t>Příspěvková organizace</w:t>
            </w:r>
          </w:p>
        </w:tc>
      </w:tr>
      <w:tr w:rsidR="008674B7" w:rsidRPr="00B51D47" w14:paraId="7C4E09E7" w14:textId="77777777" w:rsidTr="00ED6708">
        <w:tc>
          <w:tcPr>
            <w:tcW w:w="3661" w:type="dxa"/>
            <w:shd w:val="clear" w:color="auto" w:fill="BFBFBF"/>
          </w:tcPr>
          <w:p w14:paraId="369C6D57" w14:textId="77777777" w:rsidR="008674B7" w:rsidRPr="00B51D47" w:rsidRDefault="008674B7" w:rsidP="002D10EC">
            <w:pPr>
              <w:keepNext/>
              <w:spacing w:before="60" w:after="60" w:line="276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b/>
                <w:sz w:val="20"/>
                <w:szCs w:val="20"/>
              </w:rPr>
              <w:t>IČ zadavatele</w:t>
            </w:r>
          </w:p>
        </w:tc>
        <w:tc>
          <w:tcPr>
            <w:tcW w:w="5582" w:type="dxa"/>
            <w:vAlign w:val="center"/>
          </w:tcPr>
          <w:p w14:paraId="2A1B81C4" w14:textId="5E173D5D" w:rsidR="008674B7" w:rsidRPr="00B51D47" w:rsidRDefault="003556ED" w:rsidP="002D10EC">
            <w:pPr>
              <w:keepNext/>
              <w:spacing w:line="276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3556ED">
              <w:rPr>
                <w:rFonts w:ascii="Palatino Linotype" w:hAnsi="Palatino Linotype" w:cs="Arial"/>
                <w:sz w:val="20"/>
                <w:szCs w:val="20"/>
              </w:rPr>
              <w:t>70873160</w:t>
            </w:r>
          </w:p>
        </w:tc>
      </w:tr>
      <w:tr w:rsidR="008674B7" w:rsidRPr="00B51D47" w14:paraId="727E5A14" w14:textId="77777777" w:rsidTr="00ED6708">
        <w:tc>
          <w:tcPr>
            <w:tcW w:w="3661" w:type="dxa"/>
            <w:shd w:val="clear" w:color="auto" w:fill="BFBFBF"/>
          </w:tcPr>
          <w:p w14:paraId="240A710E" w14:textId="77777777" w:rsidR="008674B7" w:rsidRPr="00B51D47" w:rsidRDefault="008674B7" w:rsidP="002D10EC">
            <w:pPr>
              <w:keepNext/>
              <w:spacing w:before="60" w:after="60" w:line="276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b/>
                <w:sz w:val="20"/>
                <w:szCs w:val="20"/>
              </w:rPr>
              <w:t>Osoba zastupující zadavatele</w:t>
            </w:r>
          </w:p>
        </w:tc>
        <w:tc>
          <w:tcPr>
            <w:tcW w:w="5582" w:type="dxa"/>
            <w:vAlign w:val="center"/>
          </w:tcPr>
          <w:p w14:paraId="3F9FDA16" w14:textId="1E57F9CE" w:rsidR="008674B7" w:rsidRPr="00B51D47" w:rsidRDefault="003556ED" w:rsidP="002D10EC">
            <w:pPr>
              <w:keepNext/>
              <w:spacing w:line="276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3556ED">
              <w:rPr>
                <w:rFonts w:ascii="Palatino Linotype" w:hAnsi="Palatino Linotype" w:cs="Arial"/>
                <w:sz w:val="20"/>
                <w:szCs w:val="20"/>
              </w:rPr>
              <w:t>Mgr. Petr Hrubý, ředitel</w:t>
            </w:r>
          </w:p>
        </w:tc>
      </w:tr>
      <w:tr w:rsidR="003556ED" w:rsidRPr="00B51D47" w14:paraId="31A06154" w14:textId="77777777" w:rsidTr="00ED6708">
        <w:tc>
          <w:tcPr>
            <w:tcW w:w="3661" w:type="dxa"/>
            <w:shd w:val="clear" w:color="auto" w:fill="BFBFBF"/>
          </w:tcPr>
          <w:p w14:paraId="744218AC" w14:textId="2A4E2498" w:rsidR="003556ED" w:rsidRPr="00B51D47" w:rsidRDefault="003556ED" w:rsidP="002D10EC">
            <w:pPr>
              <w:keepNext/>
              <w:spacing w:before="60" w:after="60" w:line="276" w:lineRule="auto"/>
              <w:rPr>
                <w:rFonts w:ascii="Palatino Linotype" w:hAnsi="Palatino Linotype" w:cs="Arial"/>
                <w:b/>
                <w:sz w:val="20"/>
                <w:szCs w:val="20"/>
              </w:rPr>
            </w:pPr>
            <w:r w:rsidRPr="003556ED">
              <w:rPr>
                <w:rFonts w:ascii="Palatino Linotype" w:hAnsi="Palatino Linotype" w:cs="Arial"/>
                <w:b/>
                <w:sz w:val="20"/>
                <w:szCs w:val="20"/>
              </w:rPr>
              <w:t>Osoba oprávněná jednat za zadavatele ve věci této zakázky</w:t>
            </w:r>
          </w:p>
        </w:tc>
        <w:tc>
          <w:tcPr>
            <w:tcW w:w="5582" w:type="dxa"/>
            <w:vAlign w:val="center"/>
          </w:tcPr>
          <w:p w14:paraId="184B6807" w14:textId="77777777" w:rsidR="003556ED" w:rsidRDefault="003556ED" w:rsidP="002D10EC">
            <w:pPr>
              <w:keepNext/>
              <w:spacing w:line="276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3556ED">
              <w:rPr>
                <w:rFonts w:ascii="Palatino Linotype" w:hAnsi="Palatino Linotype" w:cs="Arial"/>
                <w:sz w:val="20"/>
                <w:szCs w:val="20"/>
              </w:rPr>
              <w:t>Mgr. Ing. Šárka Jakoubková</w:t>
            </w:r>
          </w:p>
          <w:p w14:paraId="26B96690" w14:textId="4D017CF7" w:rsidR="003556ED" w:rsidRPr="00B51D47" w:rsidRDefault="003556ED" w:rsidP="002D10EC">
            <w:pPr>
              <w:keepNext/>
              <w:spacing w:line="276" w:lineRule="auto"/>
              <w:rPr>
                <w:rFonts w:ascii="Palatino Linotype" w:hAnsi="Palatino Linotype" w:cs="Arial"/>
                <w:sz w:val="20"/>
                <w:szCs w:val="20"/>
              </w:rPr>
            </w:pPr>
            <w:r w:rsidRPr="003556ED">
              <w:rPr>
                <w:rFonts w:ascii="Palatino Linotype" w:hAnsi="Palatino Linotype" w:cs="Arial"/>
                <w:sz w:val="20"/>
                <w:szCs w:val="20"/>
              </w:rPr>
              <w:t>Provozně-ekonomický náměstek</w:t>
            </w:r>
          </w:p>
        </w:tc>
      </w:tr>
    </w:tbl>
    <w:p w14:paraId="7452942B" w14:textId="77777777" w:rsidR="00854BF1" w:rsidRPr="00B51D47" w:rsidRDefault="00854BF1" w:rsidP="00854BF1">
      <w:pPr>
        <w:spacing w:line="280" w:lineRule="atLeast"/>
        <w:jc w:val="both"/>
        <w:rPr>
          <w:rFonts w:ascii="Palatino Linotype" w:hAnsi="Palatino Linotype" w:cs="Arial"/>
          <w:sz w:val="20"/>
          <w:szCs w:val="20"/>
        </w:rPr>
      </w:pPr>
    </w:p>
    <w:p w14:paraId="1F0B2CD6" w14:textId="74AF3F29" w:rsidR="00854BF1" w:rsidRPr="00B51D47" w:rsidRDefault="00854BF1" w:rsidP="00C103B7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jc w:val="both"/>
        <w:rPr>
          <w:rFonts w:ascii="Palatino Linotype" w:hAnsi="Palatino Linotype" w:cs="Arial"/>
          <w:b/>
          <w:caps/>
          <w:sz w:val="20"/>
          <w:szCs w:val="20"/>
        </w:rPr>
      </w:pPr>
      <w:r w:rsidRPr="00B51D47">
        <w:rPr>
          <w:rFonts w:ascii="Palatino Linotype" w:hAnsi="Palatino Linotype" w:cs="Arial"/>
          <w:b/>
          <w:caps/>
          <w:sz w:val="20"/>
          <w:szCs w:val="20"/>
        </w:rPr>
        <w:t>Identifikační úda</w:t>
      </w:r>
      <w:r w:rsidR="00ED6708">
        <w:rPr>
          <w:rFonts w:ascii="Palatino Linotype" w:hAnsi="Palatino Linotype" w:cs="Arial"/>
          <w:b/>
          <w:caps/>
          <w:sz w:val="20"/>
          <w:szCs w:val="20"/>
        </w:rPr>
        <w:t>je osoby pověřené k zastupování zadavatele</w:t>
      </w:r>
    </w:p>
    <w:p w14:paraId="0AC3C0EC" w14:textId="77777777" w:rsidR="00854BF1" w:rsidRPr="00B51D47" w:rsidRDefault="00854BF1" w:rsidP="00854BF1">
      <w:pPr>
        <w:spacing w:line="280" w:lineRule="atLeast"/>
        <w:jc w:val="both"/>
        <w:rPr>
          <w:rFonts w:ascii="Palatino Linotype" w:hAnsi="Palatino Linotype" w:cs="Arial"/>
          <w:sz w:val="20"/>
          <w:szCs w:val="20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5600"/>
      </w:tblGrid>
      <w:tr w:rsidR="00854BF1" w:rsidRPr="00B51D47" w14:paraId="4EEA80E2" w14:textId="77777777" w:rsidTr="00841C97">
        <w:trPr>
          <w:trHeight w:val="287"/>
        </w:trPr>
        <w:tc>
          <w:tcPr>
            <w:tcW w:w="3629" w:type="dxa"/>
          </w:tcPr>
          <w:p w14:paraId="12CCD389" w14:textId="77777777" w:rsidR="00854BF1" w:rsidRPr="00B51D47" w:rsidRDefault="00854BF1" w:rsidP="008674B7">
            <w:pPr>
              <w:spacing w:line="280" w:lineRule="atLeast"/>
              <w:rPr>
                <w:rFonts w:ascii="Palatino Linotype" w:hAnsi="Palatino Linotype" w:cs="Arial"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sz w:val="20"/>
                <w:szCs w:val="20"/>
              </w:rPr>
              <w:t>Obchodní firma nebo název:</w:t>
            </w:r>
          </w:p>
        </w:tc>
        <w:tc>
          <w:tcPr>
            <w:tcW w:w="5600" w:type="dxa"/>
            <w:vAlign w:val="center"/>
          </w:tcPr>
          <w:p w14:paraId="56DBF247" w14:textId="77777777" w:rsidR="00854BF1" w:rsidRPr="00B51D47" w:rsidRDefault="008674B7" w:rsidP="00DE72C5">
            <w:pPr>
              <w:spacing w:line="280" w:lineRule="atLeast"/>
              <w:rPr>
                <w:rFonts w:ascii="Palatino Linotype" w:hAnsi="Palatino Linotype" w:cs="Arial"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sz w:val="20"/>
                <w:szCs w:val="20"/>
              </w:rPr>
              <w:t>ASAGRA</w:t>
            </w:r>
            <w:r w:rsidR="00F911B2" w:rsidRPr="00B51D47">
              <w:rPr>
                <w:rFonts w:ascii="Palatino Linotype" w:hAnsi="Palatino Linotype" w:cs="Arial"/>
                <w:sz w:val="20"/>
                <w:szCs w:val="20"/>
              </w:rPr>
              <w:t>P</w:t>
            </w:r>
            <w:r w:rsidRPr="00B51D47">
              <w:rPr>
                <w:rFonts w:ascii="Palatino Linotype" w:hAnsi="Palatino Linotype" w:cs="Arial"/>
                <w:sz w:val="20"/>
                <w:szCs w:val="20"/>
              </w:rPr>
              <w:t>H s.r.o.</w:t>
            </w:r>
          </w:p>
        </w:tc>
      </w:tr>
      <w:tr w:rsidR="00854BF1" w:rsidRPr="00B51D47" w14:paraId="5BB36618" w14:textId="77777777" w:rsidTr="00841C97">
        <w:trPr>
          <w:trHeight w:val="287"/>
        </w:trPr>
        <w:tc>
          <w:tcPr>
            <w:tcW w:w="3629" w:type="dxa"/>
          </w:tcPr>
          <w:p w14:paraId="155F37F2" w14:textId="77777777" w:rsidR="00854BF1" w:rsidRPr="00B51D47" w:rsidRDefault="00854BF1" w:rsidP="008674B7">
            <w:pPr>
              <w:spacing w:line="280" w:lineRule="atLeast"/>
              <w:rPr>
                <w:rFonts w:ascii="Palatino Linotype" w:hAnsi="Palatino Linotype" w:cs="Arial"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sz w:val="20"/>
                <w:szCs w:val="20"/>
              </w:rPr>
              <w:t>Sídlo:</w:t>
            </w:r>
          </w:p>
        </w:tc>
        <w:tc>
          <w:tcPr>
            <w:tcW w:w="5600" w:type="dxa"/>
            <w:vAlign w:val="center"/>
          </w:tcPr>
          <w:p w14:paraId="00F1EA3A" w14:textId="77777777" w:rsidR="00854BF1" w:rsidRPr="00B51D47" w:rsidRDefault="008674B7" w:rsidP="00DE72C5">
            <w:pPr>
              <w:spacing w:line="280" w:lineRule="atLeast"/>
              <w:rPr>
                <w:rFonts w:ascii="Palatino Linotype" w:hAnsi="Palatino Linotype" w:cs="Arial"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sz w:val="20"/>
                <w:szCs w:val="20"/>
              </w:rPr>
              <w:t>Sazečská 560/8, Praha 10, Malešice, 108 00</w:t>
            </w:r>
          </w:p>
        </w:tc>
      </w:tr>
      <w:tr w:rsidR="00854BF1" w:rsidRPr="00B51D47" w14:paraId="4C1D8755" w14:textId="77777777" w:rsidTr="00841C97">
        <w:trPr>
          <w:trHeight w:val="300"/>
        </w:trPr>
        <w:tc>
          <w:tcPr>
            <w:tcW w:w="3629" w:type="dxa"/>
            <w:vAlign w:val="center"/>
          </w:tcPr>
          <w:p w14:paraId="0C609B50" w14:textId="77777777" w:rsidR="00854BF1" w:rsidRPr="00B51D47" w:rsidRDefault="00854BF1" w:rsidP="00854BF1">
            <w:pPr>
              <w:spacing w:line="280" w:lineRule="atLeast"/>
              <w:rPr>
                <w:rFonts w:ascii="Palatino Linotype" w:hAnsi="Palatino Linotype" w:cs="Arial"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sz w:val="20"/>
                <w:szCs w:val="20"/>
              </w:rPr>
              <w:t>IČ</w:t>
            </w:r>
            <w:r w:rsidR="001069E4" w:rsidRPr="00B51D47">
              <w:rPr>
                <w:rFonts w:ascii="Palatino Linotype" w:hAnsi="Palatino Linotype" w:cs="Arial"/>
                <w:sz w:val="20"/>
                <w:szCs w:val="20"/>
              </w:rPr>
              <w:t>O</w:t>
            </w:r>
            <w:r w:rsidRPr="00B51D47">
              <w:rPr>
                <w:rFonts w:ascii="Palatino Linotype" w:hAnsi="Palatino Linotype" w:cs="Arial"/>
                <w:sz w:val="20"/>
                <w:szCs w:val="20"/>
              </w:rPr>
              <w:t>:</w:t>
            </w:r>
          </w:p>
        </w:tc>
        <w:tc>
          <w:tcPr>
            <w:tcW w:w="5600" w:type="dxa"/>
            <w:vAlign w:val="center"/>
          </w:tcPr>
          <w:p w14:paraId="7132FCEA" w14:textId="77777777" w:rsidR="00854BF1" w:rsidRPr="00B51D47" w:rsidRDefault="008674B7" w:rsidP="00DE72C5">
            <w:pPr>
              <w:spacing w:line="280" w:lineRule="atLeast"/>
              <w:rPr>
                <w:rFonts w:ascii="Palatino Linotype" w:hAnsi="Palatino Linotype" w:cs="Arial"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sz w:val="20"/>
                <w:szCs w:val="20"/>
              </w:rPr>
              <w:t>27442462</w:t>
            </w:r>
          </w:p>
        </w:tc>
      </w:tr>
      <w:tr w:rsidR="00854BF1" w:rsidRPr="00B51D47" w14:paraId="3C506C57" w14:textId="77777777" w:rsidTr="00841C97">
        <w:trPr>
          <w:trHeight w:val="287"/>
        </w:trPr>
        <w:tc>
          <w:tcPr>
            <w:tcW w:w="3629" w:type="dxa"/>
            <w:vAlign w:val="center"/>
          </w:tcPr>
          <w:p w14:paraId="23DD9821" w14:textId="77777777" w:rsidR="00854BF1" w:rsidRPr="00B51D47" w:rsidRDefault="00854BF1" w:rsidP="00854BF1">
            <w:pPr>
              <w:spacing w:line="280" w:lineRule="atLeast"/>
              <w:rPr>
                <w:rFonts w:ascii="Palatino Linotype" w:hAnsi="Palatino Linotype" w:cs="Arial"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sz w:val="20"/>
                <w:szCs w:val="20"/>
              </w:rPr>
              <w:t>Kontaktní osoba:</w:t>
            </w:r>
          </w:p>
        </w:tc>
        <w:tc>
          <w:tcPr>
            <w:tcW w:w="5600" w:type="dxa"/>
            <w:vAlign w:val="center"/>
          </w:tcPr>
          <w:p w14:paraId="0721F213" w14:textId="77777777" w:rsidR="00854BF1" w:rsidRPr="00B51D47" w:rsidRDefault="008674B7" w:rsidP="00DE72C5">
            <w:pPr>
              <w:spacing w:line="280" w:lineRule="atLeast"/>
              <w:rPr>
                <w:rFonts w:ascii="Palatino Linotype" w:hAnsi="Palatino Linotype" w:cs="Arial"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sz w:val="20"/>
                <w:szCs w:val="20"/>
              </w:rPr>
              <w:t>Ing. Petr Man</w:t>
            </w:r>
          </w:p>
        </w:tc>
      </w:tr>
      <w:tr w:rsidR="00854BF1" w:rsidRPr="00B51D47" w14:paraId="443C5866" w14:textId="77777777" w:rsidTr="00841C97">
        <w:trPr>
          <w:trHeight w:val="287"/>
        </w:trPr>
        <w:tc>
          <w:tcPr>
            <w:tcW w:w="3629" w:type="dxa"/>
            <w:vAlign w:val="center"/>
          </w:tcPr>
          <w:p w14:paraId="74590A3D" w14:textId="77777777" w:rsidR="00854BF1" w:rsidRPr="00B51D47" w:rsidRDefault="00854BF1" w:rsidP="008674B7">
            <w:pPr>
              <w:spacing w:line="280" w:lineRule="atLeast"/>
              <w:rPr>
                <w:rFonts w:ascii="Palatino Linotype" w:hAnsi="Palatino Linotype" w:cs="Arial"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sz w:val="20"/>
                <w:szCs w:val="20"/>
              </w:rPr>
              <w:t>Telefon, e-mail:</w:t>
            </w:r>
          </w:p>
        </w:tc>
        <w:tc>
          <w:tcPr>
            <w:tcW w:w="5600" w:type="dxa"/>
            <w:vAlign w:val="center"/>
          </w:tcPr>
          <w:p w14:paraId="16EAAEB0" w14:textId="77777777" w:rsidR="00854BF1" w:rsidRPr="00B51D47" w:rsidRDefault="008674B7" w:rsidP="00DE72C5">
            <w:pPr>
              <w:spacing w:line="280" w:lineRule="atLeast"/>
              <w:rPr>
                <w:rFonts w:ascii="Palatino Linotype" w:hAnsi="Palatino Linotype" w:cs="Arial"/>
                <w:sz w:val="20"/>
                <w:szCs w:val="20"/>
              </w:rPr>
            </w:pPr>
            <w:r w:rsidRPr="00B51D47">
              <w:rPr>
                <w:rFonts w:ascii="Palatino Linotype" w:hAnsi="Palatino Linotype" w:cs="Arial"/>
                <w:sz w:val="20"/>
                <w:szCs w:val="20"/>
              </w:rPr>
              <w:t xml:space="preserve">+420 602 832 192 / </w:t>
            </w:r>
            <w:hyperlink r:id="rId9" w:history="1">
              <w:r w:rsidR="00B51D47" w:rsidRPr="00B51D47">
                <w:rPr>
                  <w:rStyle w:val="Hypertextovodkaz"/>
                  <w:rFonts w:ascii="Palatino Linotype" w:hAnsi="Palatino Linotype" w:cs="Arial"/>
                  <w:sz w:val="20"/>
                  <w:szCs w:val="20"/>
                </w:rPr>
                <w:t>petr.man@asagraph.com</w:t>
              </w:r>
            </w:hyperlink>
            <w:r w:rsidR="00B51D47" w:rsidRPr="00B51D47">
              <w:rPr>
                <w:rFonts w:ascii="Palatino Linotype" w:hAnsi="Palatino Linotype" w:cs="Arial"/>
                <w:sz w:val="20"/>
                <w:szCs w:val="20"/>
              </w:rPr>
              <w:t xml:space="preserve"> </w:t>
            </w:r>
          </w:p>
        </w:tc>
      </w:tr>
    </w:tbl>
    <w:p w14:paraId="760FA941" w14:textId="0EA026E7" w:rsidR="009E6C12" w:rsidRDefault="009E6C12">
      <w:pPr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</w:p>
    <w:p w14:paraId="31012936" w14:textId="06AFE638" w:rsidR="00557A5F" w:rsidRDefault="00557A5F">
      <w:pPr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</w:p>
    <w:p w14:paraId="155625E2" w14:textId="77777777" w:rsidR="00557A5F" w:rsidRPr="00ED6708" w:rsidRDefault="00557A5F" w:rsidP="00557A5F">
      <w:pPr>
        <w:widowControl w:val="0"/>
        <w:numPr>
          <w:ilvl w:val="0"/>
          <w:numId w:val="1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autoSpaceDE w:val="0"/>
        <w:autoSpaceDN w:val="0"/>
        <w:adjustRightInd w:val="0"/>
        <w:spacing w:line="280" w:lineRule="atLeast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ED6708">
        <w:rPr>
          <w:rFonts w:ascii="Palatino Linotype" w:hAnsi="Palatino Linotype" w:cs="Arial"/>
          <w:b/>
          <w:bCs/>
          <w:caps/>
          <w:sz w:val="20"/>
          <w:szCs w:val="20"/>
        </w:rPr>
        <w:lastRenderedPageBreak/>
        <w:t xml:space="preserve">informace o druhu </w:t>
      </w:r>
      <w:r>
        <w:rPr>
          <w:rFonts w:ascii="Palatino Linotype" w:hAnsi="Palatino Linotype" w:cs="Arial"/>
          <w:b/>
          <w:bCs/>
          <w:caps/>
          <w:sz w:val="20"/>
          <w:szCs w:val="20"/>
        </w:rPr>
        <w:t xml:space="preserve">A PŘEDPOKLÁDANÉ HODNOTĚ </w:t>
      </w:r>
      <w:r w:rsidRPr="00ED6708">
        <w:rPr>
          <w:rFonts w:ascii="Palatino Linotype" w:hAnsi="Palatino Linotype" w:cs="Arial"/>
          <w:b/>
          <w:bCs/>
          <w:caps/>
          <w:sz w:val="20"/>
          <w:szCs w:val="20"/>
        </w:rPr>
        <w:t>veřejné zakázky</w:t>
      </w:r>
    </w:p>
    <w:p w14:paraId="2CEF1515" w14:textId="77777777" w:rsidR="00557A5F" w:rsidRDefault="00557A5F">
      <w:pPr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</w:p>
    <w:p w14:paraId="16FE260A" w14:textId="3C1CCFFB" w:rsidR="000B5668" w:rsidRPr="00B51D47" w:rsidRDefault="00043DB2">
      <w:pPr>
        <w:autoSpaceDE w:val="0"/>
        <w:autoSpaceDN w:val="0"/>
        <w:adjustRightInd w:val="0"/>
        <w:rPr>
          <w:rFonts w:ascii="Palatino Linotype" w:hAnsi="Palatino Linotype" w:cs="Arial"/>
          <w:sz w:val="20"/>
          <w:szCs w:val="20"/>
        </w:rPr>
      </w:pPr>
      <w:r w:rsidRPr="00B51D47">
        <w:rPr>
          <w:rFonts w:ascii="Palatino Linotype" w:hAnsi="Palatino Linotype" w:cs="Arial"/>
          <w:sz w:val="20"/>
          <w:szCs w:val="20"/>
        </w:rPr>
        <w:t xml:space="preserve">Veřejná zakázka </w:t>
      </w:r>
      <w:r w:rsidR="003556ED">
        <w:rPr>
          <w:rFonts w:ascii="Palatino Linotype" w:hAnsi="Palatino Linotype" w:cs="Arial"/>
          <w:sz w:val="20"/>
          <w:szCs w:val="20"/>
        </w:rPr>
        <w:t>na dodávky</w:t>
      </w:r>
      <w:r w:rsidRPr="00B51D47">
        <w:rPr>
          <w:rFonts w:ascii="Palatino Linotype" w:hAnsi="Palatino Linotype" w:cs="Arial"/>
          <w:sz w:val="20"/>
          <w:szCs w:val="20"/>
        </w:rPr>
        <w:t>.</w:t>
      </w:r>
      <w:r w:rsidR="000B5668" w:rsidRPr="00B51D47">
        <w:rPr>
          <w:rFonts w:ascii="Palatino Linotype" w:hAnsi="Palatino Linotype" w:cs="Arial"/>
          <w:sz w:val="20"/>
          <w:szCs w:val="20"/>
        </w:rPr>
        <w:t xml:space="preserve"> </w:t>
      </w:r>
    </w:p>
    <w:p w14:paraId="6CBC5037" w14:textId="53C73106" w:rsidR="000B5668" w:rsidRDefault="000B5668" w:rsidP="009E1F28">
      <w:pPr>
        <w:pStyle w:val="Odstavecseseznamem"/>
        <w:ind w:left="0"/>
        <w:rPr>
          <w:rFonts w:ascii="Palatino Linotype" w:hAnsi="Palatino Linotype" w:cs="Arial"/>
          <w:sz w:val="20"/>
        </w:rPr>
      </w:pPr>
      <w:r w:rsidRPr="00B51D47">
        <w:rPr>
          <w:rFonts w:ascii="Palatino Linotype" w:hAnsi="Palatino Linotype" w:cs="Arial"/>
          <w:b/>
          <w:sz w:val="20"/>
          <w:szCs w:val="20"/>
        </w:rPr>
        <w:t>Předpokládaná hodnota veřejné zakázky (v Kč bez DPH</w:t>
      </w:r>
      <w:r w:rsidRPr="00697607">
        <w:rPr>
          <w:rFonts w:ascii="Palatino Linotype" w:hAnsi="Palatino Linotype" w:cs="Arial"/>
          <w:b/>
          <w:sz w:val="20"/>
          <w:szCs w:val="20"/>
        </w:rPr>
        <w:t>):</w:t>
      </w:r>
      <w:r w:rsidRPr="00697607">
        <w:rPr>
          <w:rFonts w:ascii="Palatino Linotype" w:hAnsi="Palatino Linotype" w:cs="Arial"/>
          <w:sz w:val="20"/>
          <w:szCs w:val="20"/>
        </w:rPr>
        <w:t xml:space="preserve"> </w:t>
      </w:r>
      <w:r w:rsidR="009B190A" w:rsidRPr="00697607">
        <w:rPr>
          <w:rFonts w:ascii="Palatino Linotype" w:hAnsi="Palatino Linotype" w:cs="Arial"/>
          <w:sz w:val="20"/>
        </w:rPr>
        <w:t>1.400.000,00</w:t>
      </w:r>
      <w:r w:rsidR="00B51D47" w:rsidRPr="00697607">
        <w:rPr>
          <w:rFonts w:ascii="Palatino Linotype" w:hAnsi="Palatino Linotype" w:cs="Arial"/>
          <w:sz w:val="20"/>
        </w:rPr>
        <w:t xml:space="preserve"> Kč </w:t>
      </w:r>
      <w:r w:rsidR="009B190A" w:rsidRPr="00697607">
        <w:rPr>
          <w:rFonts w:ascii="Palatino Linotype" w:hAnsi="Palatino Linotype" w:cs="Arial"/>
          <w:sz w:val="20"/>
        </w:rPr>
        <w:t xml:space="preserve">(slovy: </w:t>
      </w:r>
      <w:r w:rsidR="009B190A" w:rsidRPr="00697607">
        <w:rPr>
          <w:rFonts w:ascii="Palatino Linotype" w:hAnsi="Palatino Linotype" w:cs="Arial"/>
          <w:i/>
          <w:sz w:val="20"/>
        </w:rPr>
        <w:t>Jedenmilon-čtyřistatisíc-korunčeských</w:t>
      </w:r>
      <w:r w:rsidR="009B190A" w:rsidRPr="00697607">
        <w:rPr>
          <w:rFonts w:ascii="Palatino Linotype" w:hAnsi="Palatino Linotype" w:cs="Arial"/>
          <w:sz w:val="20"/>
        </w:rPr>
        <w:t>) bez DPH.</w:t>
      </w:r>
    </w:p>
    <w:p w14:paraId="4780653A" w14:textId="5CE7EE6A" w:rsidR="00B65D1B" w:rsidRPr="001D5E67" w:rsidRDefault="003E6EA0" w:rsidP="00697607">
      <w:pPr>
        <w:pStyle w:val="Textkomente"/>
        <w:jc w:val="both"/>
        <w:rPr>
          <w:rFonts w:ascii="Palatino Linotype" w:hAnsi="Palatino Linotype" w:cs="Arial"/>
        </w:rPr>
      </w:pPr>
      <w:r w:rsidRPr="003E6EA0">
        <w:rPr>
          <w:rFonts w:ascii="Palatino Linotype" w:hAnsi="Palatino Linotype" w:cs="Arial"/>
        </w:rPr>
        <w:t>Zadavatel výslovně upozorňuje, že s ohledem na omezené finanční prostředky nepřipouští překročení předpokládané hodnoty veřejné zakázky v nabídkách uchazečů.</w:t>
      </w:r>
      <w:r w:rsidR="00B65D1B" w:rsidRPr="001D5E67">
        <w:rPr>
          <w:rFonts w:ascii="Palatino Linotype" w:hAnsi="Palatino Linotype" w:cs="Arial"/>
        </w:rPr>
        <w:t xml:space="preserve"> Pakliže bude předpokládaná hodnota veřejné zakázky v nabídce uchazeče překročena, bude tento z další účasti na předmětné veřejné zakázce vyřazen.</w:t>
      </w:r>
    </w:p>
    <w:p w14:paraId="11CBA604" w14:textId="77777777" w:rsidR="00773D74" w:rsidRDefault="00773D74" w:rsidP="009E1F28">
      <w:pPr>
        <w:pStyle w:val="Odstavecseseznamem"/>
        <w:ind w:left="0"/>
        <w:rPr>
          <w:rFonts w:ascii="Palatino Linotype" w:hAnsi="Palatino Linotype" w:cs="Arial"/>
          <w:sz w:val="20"/>
          <w:szCs w:val="20"/>
        </w:rPr>
      </w:pPr>
    </w:p>
    <w:p w14:paraId="2EED3E34" w14:textId="77777777" w:rsidR="001353E7" w:rsidRPr="00B51D47" w:rsidRDefault="001353E7" w:rsidP="00C103B7">
      <w:pPr>
        <w:numPr>
          <w:ilvl w:val="0"/>
          <w:numId w:val="1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Palatino Linotype" w:hAnsi="Palatino Linotype" w:cs="Arial"/>
          <w:b/>
          <w:bCs/>
          <w:caps/>
          <w:sz w:val="20"/>
          <w:szCs w:val="20"/>
        </w:rPr>
      </w:pPr>
      <w:r w:rsidRPr="00B51D47">
        <w:rPr>
          <w:rFonts w:ascii="Palatino Linotype" w:hAnsi="Palatino Linotype" w:cs="Arial"/>
          <w:b/>
          <w:bCs/>
          <w:caps/>
          <w:sz w:val="20"/>
          <w:szCs w:val="20"/>
        </w:rPr>
        <w:t xml:space="preserve">Vymezení předmětu veřejné zakázky </w:t>
      </w:r>
    </w:p>
    <w:p w14:paraId="5E781C44" w14:textId="77777777" w:rsidR="001353E7" w:rsidRPr="00B51D47" w:rsidRDefault="001353E7" w:rsidP="001353E7">
      <w:pPr>
        <w:spacing w:line="280" w:lineRule="atLeast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29AB7A2D" w14:textId="240D143C" w:rsidR="003556ED" w:rsidRDefault="00B51D47" w:rsidP="003556ED">
      <w:pPr>
        <w:numPr>
          <w:ilvl w:val="1"/>
          <w:numId w:val="29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Předmětem plnění zadávané veřejné zakázky (dále jen „veřejná zakázka“) </w:t>
      </w:r>
      <w:r w:rsidR="003556ED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jsou </w:t>
      </w:r>
      <w:r w:rsidR="00ED6708"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>dodávky a služby spojené</w:t>
      </w:r>
      <w:r w:rsidR="00971DED"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s dodávkou </w:t>
      </w:r>
      <w:r w:rsidR="009B448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náhradního zdroje </w:t>
      </w:r>
      <w:r w:rsidR="009B190A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k nouzovému napájení výtahů </w:t>
      </w:r>
      <w:r w:rsidR="009B4484">
        <w:rPr>
          <w:rFonts w:ascii="Palatino Linotype" w:eastAsia="Calibri" w:hAnsi="Palatino Linotype" w:cs="Times New Roman"/>
          <w:sz w:val="20"/>
          <w:szCs w:val="20"/>
          <w:lang w:eastAsia="en-US"/>
        </w:rPr>
        <w:t>a úpravou</w:t>
      </w:r>
      <w:r w:rsidR="003556ED" w:rsidRPr="003556ED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stávajících výtahů v objektu školy Jedličkova ústavu, U Jedličkova ústavu 2/1349, Praha 4, dle </w:t>
      </w:r>
      <w:r w:rsidR="007F1CA6">
        <w:rPr>
          <w:rFonts w:ascii="Palatino Linotype" w:eastAsia="Calibri" w:hAnsi="Palatino Linotype" w:cs="Times New Roman"/>
          <w:sz w:val="20"/>
          <w:szCs w:val="20"/>
          <w:lang w:eastAsia="en-US"/>
        </w:rPr>
        <w:t>technické specifikace</w:t>
      </w:r>
      <w:r w:rsidR="003556ED" w:rsidRPr="003556ED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</w:t>
      </w:r>
      <w:r w:rsidR="003556ED">
        <w:rPr>
          <w:rFonts w:ascii="Palatino Linotype" w:eastAsia="Calibri" w:hAnsi="Palatino Linotype" w:cs="Times New Roman"/>
          <w:sz w:val="20"/>
          <w:szCs w:val="20"/>
          <w:lang w:eastAsia="en-US"/>
        </w:rPr>
        <w:t>uvedené v Příloze č. 1</w:t>
      </w:r>
      <w:r w:rsidR="009B448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(dále jen „předmět plnění“)</w:t>
      </w:r>
      <w:r w:rsidR="003556ED" w:rsidRPr="003556ED">
        <w:rPr>
          <w:rFonts w:ascii="Palatino Linotype" w:eastAsia="Calibri" w:hAnsi="Palatino Linotype" w:cs="Times New Roman"/>
          <w:sz w:val="20"/>
          <w:szCs w:val="20"/>
          <w:lang w:eastAsia="en-US"/>
        </w:rPr>
        <w:t>.</w:t>
      </w:r>
    </w:p>
    <w:p w14:paraId="7825682E" w14:textId="77777777" w:rsidR="001449F6" w:rsidRPr="001449F6" w:rsidRDefault="001449F6" w:rsidP="001449F6">
      <w:pPr>
        <w:numPr>
          <w:ilvl w:val="1"/>
          <w:numId w:val="29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>Technické parametry na poptávané zařízení jsou minimální požadavky, které musí zařízení splňovat. V případě, že uchazeč nabídne zařízení, které nebude splňovat uvedené technické specifikace nebo nebude obsahovat všechny níže popsané součásti a služby, bude z poptávkového řízení vyloučen na základě nesplnění zadávacích podmínek stanovených zadavatelem.</w:t>
      </w:r>
    </w:p>
    <w:p w14:paraId="4E1A9ED4" w14:textId="529C8ECE" w:rsidR="001449F6" w:rsidRPr="001449F6" w:rsidRDefault="001449F6" w:rsidP="001449F6">
      <w:pPr>
        <w:numPr>
          <w:ilvl w:val="1"/>
          <w:numId w:val="29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Zadavatel požaduje, aby předmět plnění dodávky splňoval v Příloze č. </w:t>
      </w:r>
      <w:r w:rsidR="006B0058">
        <w:rPr>
          <w:rFonts w:ascii="Palatino Linotype" w:eastAsia="Calibri" w:hAnsi="Palatino Linotype" w:cs="Times New Roman"/>
          <w:sz w:val="20"/>
          <w:szCs w:val="20"/>
          <w:lang w:eastAsia="en-US"/>
        </w:rPr>
        <w:t>1</w:t>
      </w: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uvedené minimální funkční a technické parametry:</w:t>
      </w:r>
    </w:p>
    <w:p w14:paraId="6E4BF711" w14:textId="77777777" w:rsidR="001449F6" w:rsidRPr="001449F6" w:rsidRDefault="001449F6" w:rsidP="001449F6">
      <w:pPr>
        <w:numPr>
          <w:ilvl w:val="2"/>
          <w:numId w:val="34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předmětem plnění veřejné zakázky je dodávka a zajištění záručního servisu, níže specifikovaného zařízení včetně předání dokumentace, </w:t>
      </w:r>
    </w:p>
    <w:p w14:paraId="73522F06" w14:textId="77777777" w:rsidR="001449F6" w:rsidRPr="001449F6" w:rsidRDefault="001449F6" w:rsidP="001449F6">
      <w:pPr>
        <w:numPr>
          <w:ilvl w:val="2"/>
          <w:numId w:val="34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>nabízené zařízení včetně všeho příslušenství musí být zcela nové a nepoužité. Zadavateli nelze nabídnout zboží, které již bylo použité,</w:t>
      </w:r>
    </w:p>
    <w:p w14:paraId="32E2F018" w14:textId="68537524" w:rsidR="001449F6" w:rsidRPr="001449F6" w:rsidRDefault="001449F6" w:rsidP="001449F6">
      <w:pPr>
        <w:numPr>
          <w:ilvl w:val="2"/>
          <w:numId w:val="34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>nabízené zařízení včetně všeho příslušenství se musí shodovat s technic</w:t>
      </w:r>
      <w:r w:rsidR="00333323">
        <w:rPr>
          <w:rFonts w:ascii="Palatino Linotype" w:eastAsia="Calibri" w:hAnsi="Palatino Linotype" w:cs="Times New Roman"/>
          <w:sz w:val="20"/>
          <w:szCs w:val="20"/>
          <w:lang w:eastAsia="en-US"/>
        </w:rPr>
        <w:t>kou specifikací dle Přílohy č. 1</w:t>
      </w: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>,</w:t>
      </w:r>
    </w:p>
    <w:p w14:paraId="47218662" w14:textId="77777777" w:rsidR="001449F6" w:rsidRPr="001449F6" w:rsidRDefault="001449F6" w:rsidP="001449F6">
      <w:pPr>
        <w:numPr>
          <w:ilvl w:val="2"/>
          <w:numId w:val="34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>předmět veřejné zakázky obsahuje veškeré náklady, jejichž vynaložení uchazeči předpokládají při plnění veřejné zakázky,</w:t>
      </w:r>
    </w:p>
    <w:p w14:paraId="6C2D4A3F" w14:textId="53EC7A36" w:rsidR="001449F6" w:rsidRPr="001449F6" w:rsidRDefault="001449F6" w:rsidP="001449F6">
      <w:pPr>
        <w:numPr>
          <w:ilvl w:val="2"/>
          <w:numId w:val="34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předmětem veřejné zakázky je rovněž poskytnutí služeb spočívajících v instalaci zařízení, jeho uvedení do provozu a </w:t>
      </w:r>
      <w:r w:rsidR="00396202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provedení zkoušky funkčnosti a revize </w:t>
      </w: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>dále:</w:t>
      </w:r>
    </w:p>
    <w:p w14:paraId="20863B44" w14:textId="77777777" w:rsidR="001449F6" w:rsidRPr="001449F6" w:rsidRDefault="001449F6" w:rsidP="001449F6">
      <w:pPr>
        <w:numPr>
          <w:ilvl w:val="3"/>
          <w:numId w:val="35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>doprava zboží na místo plnění, jeho příprava k provozu a kontrola,</w:t>
      </w:r>
    </w:p>
    <w:p w14:paraId="589C543A" w14:textId="77777777" w:rsidR="001449F6" w:rsidRPr="001449F6" w:rsidRDefault="001449F6" w:rsidP="001449F6">
      <w:pPr>
        <w:numPr>
          <w:ilvl w:val="3"/>
          <w:numId w:val="35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>plná integrace se stávajícími systémy zadavatele,</w:t>
      </w:r>
    </w:p>
    <w:p w14:paraId="00581B94" w14:textId="77777777" w:rsidR="001449F6" w:rsidRPr="001449F6" w:rsidRDefault="001449F6" w:rsidP="001449F6">
      <w:pPr>
        <w:numPr>
          <w:ilvl w:val="3"/>
          <w:numId w:val="35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>zpracování a předání instrukcí a návodů k obsluze a údržbě zařízení (manuálů) a zaškolení obsluhy,</w:t>
      </w:r>
    </w:p>
    <w:p w14:paraId="4F269C76" w14:textId="6F30C1D0" w:rsidR="001449F6" w:rsidRPr="001449F6" w:rsidRDefault="001449F6" w:rsidP="001449F6">
      <w:pPr>
        <w:numPr>
          <w:ilvl w:val="3"/>
          <w:numId w:val="35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>poskytnutí školení/konzultací zadavateli v prvních třech měsících po uvedení zařízení do provozu.</w:t>
      </w:r>
    </w:p>
    <w:p w14:paraId="1C7D795F" w14:textId="77777777" w:rsidR="00073FCF" w:rsidRPr="00073FCF" w:rsidRDefault="00073FCF" w:rsidP="00073FCF">
      <w:pPr>
        <w:spacing w:after="120"/>
        <w:jc w:val="both"/>
        <w:rPr>
          <w:rFonts w:ascii="Palatino Linotype" w:hAnsi="Palatino Linotype" w:cs="Arial"/>
          <w:sz w:val="20"/>
          <w:szCs w:val="20"/>
        </w:rPr>
      </w:pPr>
      <w:r w:rsidRPr="00073FCF">
        <w:rPr>
          <w:rFonts w:ascii="Palatino Linotype" w:hAnsi="Palatino Linotype" w:cs="Arial"/>
          <w:sz w:val="20"/>
          <w:szCs w:val="20"/>
        </w:rPr>
        <w:t>Uchazeč je povinen v rámci dodávky poskytnout zadavateli záruční dobu na dodané zařízení v délce min. 2 roky, kdy záruční doba počíná běžet dnem dodání zařízení zadavateli, tzn. dnem podpisu protokolu o předání a převzetí dodávky.</w:t>
      </w:r>
    </w:p>
    <w:p w14:paraId="0C2100A4" w14:textId="57B58F45" w:rsidR="007C6FC4" w:rsidRDefault="00073FCF" w:rsidP="00073FCF">
      <w:pPr>
        <w:spacing w:after="120"/>
        <w:jc w:val="both"/>
        <w:rPr>
          <w:rFonts w:ascii="Palatino Linotype" w:hAnsi="Palatino Linotype" w:cs="Arial"/>
          <w:sz w:val="20"/>
          <w:szCs w:val="20"/>
        </w:rPr>
      </w:pPr>
      <w:r w:rsidRPr="00073FCF">
        <w:rPr>
          <w:rFonts w:ascii="Palatino Linotype" w:hAnsi="Palatino Linotype" w:cs="Arial"/>
          <w:sz w:val="20"/>
          <w:szCs w:val="20"/>
        </w:rPr>
        <w:lastRenderedPageBreak/>
        <w:t>V záruční době je uchazeč povinen odstraňovat reklamované vady bezplatně a bezodkladně, popřípadě uspokojit jiný nárok zadavatele z vadného plnění, a to tak, že uchazeč zahájí reklamační řízení nejpozději 5 pracovních dnů po nahlášení závady zadavatelem (telefonicky, písemně, e-mailem).</w:t>
      </w:r>
    </w:p>
    <w:p w14:paraId="7106FB2C" w14:textId="0E72B487" w:rsidR="00073FCF" w:rsidRPr="00B51D47" w:rsidRDefault="00073FCF" w:rsidP="00073FCF">
      <w:pPr>
        <w:numPr>
          <w:ilvl w:val="0"/>
          <w:numId w:val="13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both"/>
        <w:rPr>
          <w:rFonts w:ascii="Palatino Linotype" w:hAnsi="Palatino Linotype" w:cs="Arial"/>
          <w:b/>
          <w:bCs/>
          <w:caps/>
          <w:sz w:val="20"/>
          <w:szCs w:val="20"/>
        </w:rPr>
      </w:pPr>
      <w:r>
        <w:rPr>
          <w:rFonts w:ascii="Palatino Linotype" w:hAnsi="Palatino Linotype" w:cs="Arial"/>
          <w:b/>
          <w:bCs/>
          <w:caps/>
          <w:sz w:val="20"/>
          <w:szCs w:val="20"/>
        </w:rPr>
        <w:t>doba plnění</w:t>
      </w:r>
    </w:p>
    <w:p w14:paraId="6B463BCE" w14:textId="0A0F184D" w:rsidR="00073FCF" w:rsidRDefault="00073FCF" w:rsidP="00073FCF">
      <w:pPr>
        <w:spacing w:after="120"/>
        <w:jc w:val="both"/>
        <w:rPr>
          <w:rFonts w:ascii="Palatino Linotype" w:hAnsi="Palatino Linotype" w:cs="Arial"/>
          <w:sz w:val="20"/>
          <w:szCs w:val="20"/>
        </w:rPr>
      </w:pPr>
    </w:p>
    <w:p w14:paraId="7277A669" w14:textId="7583750F" w:rsidR="00073FCF" w:rsidRPr="00073FCF" w:rsidRDefault="00073FCF" w:rsidP="00073FCF">
      <w:pPr>
        <w:spacing w:after="12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</w:t>
      </w:r>
      <w:r w:rsidRPr="00073FCF">
        <w:rPr>
          <w:rFonts w:ascii="Palatino Linotype" w:hAnsi="Palatino Linotype" w:cs="Arial"/>
          <w:sz w:val="20"/>
          <w:szCs w:val="20"/>
        </w:rPr>
        <w:t>oba zahájení plnění:</w:t>
      </w:r>
      <w:r w:rsidRPr="00073FCF">
        <w:rPr>
          <w:rFonts w:ascii="Palatino Linotype" w:hAnsi="Palatino Linotype" w:cs="Arial"/>
          <w:sz w:val="20"/>
          <w:szCs w:val="20"/>
        </w:rPr>
        <w:tab/>
      </w:r>
      <w:r w:rsidR="00755626">
        <w:rPr>
          <w:rFonts w:ascii="Palatino Linotype" w:hAnsi="Palatino Linotype" w:cs="Arial"/>
          <w:sz w:val="20"/>
          <w:szCs w:val="20"/>
        </w:rPr>
        <w:t>do 3 pracovních dnů</w:t>
      </w:r>
      <w:r w:rsidRPr="00073FCF">
        <w:rPr>
          <w:rFonts w:ascii="Palatino Linotype" w:hAnsi="Palatino Linotype" w:cs="Arial"/>
          <w:sz w:val="20"/>
          <w:szCs w:val="20"/>
        </w:rPr>
        <w:t xml:space="preserve"> po podpisu smlouvy</w:t>
      </w:r>
    </w:p>
    <w:p w14:paraId="0C6679C8" w14:textId="6DC0C30D" w:rsidR="00073FCF" w:rsidRDefault="00073FCF" w:rsidP="00073FCF">
      <w:pPr>
        <w:spacing w:after="120"/>
        <w:ind w:left="2124" w:hanging="2124"/>
        <w:jc w:val="both"/>
        <w:rPr>
          <w:rFonts w:ascii="Palatino Linotype" w:hAnsi="Palatino Linotype" w:cs="Arial"/>
          <w:sz w:val="20"/>
          <w:szCs w:val="20"/>
        </w:rPr>
      </w:pPr>
      <w:r w:rsidRPr="00073FCF">
        <w:rPr>
          <w:rFonts w:ascii="Palatino Linotype" w:hAnsi="Palatino Linotype" w:cs="Arial"/>
          <w:sz w:val="20"/>
          <w:szCs w:val="20"/>
        </w:rPr>
        <w:t>Ukončení</w:t>
      </w:r>
      <w:r>
        <w:rPr>
          <w:rFonts w:ascii="Palatino Linotype" w:hAnsi="Palatino Linotype" w:cs="Arial"/>
          <w:sz w:val="20"/>
          <w:szCs w:val="20"/>
        </w:rPr>
        <w:t xml:space="preserve"> plnění:</w:t>
      </w:r>
      <w:r>
        <w:rPr>
          <w:rFonts w:ascii="Palatino Linotype" w:hAnsi="Palatino Linotype" w:cs="Arial"/>
          <w:sz w:val="20"/>
          <w:szCs w:val="20"/>
        </w:rPr>
        <w:tab/>
        <w:t xml:space="preserve">do </w:t>
      </w:r>
      <w:r w:rsidR="009B190A">
        <w:rPr>
          <w:rFonts w:ascii="Palatino Linotype" w:hAnsi="Palatino Linotype" w:cs="Arial"/>
          <w:sz w:val="20"/>
          <w:szCs w:val="20"/>
        </w:rPr>
        <w:t xml:space="preserve">pěti </w:t>
      </w:r>
      <w:r>
        <w:rPr>
          <w:rFonts w:ascii="Palatino Linotype" w:hAnsi="Palatino Linotype" w:cs="Arial"/>
          <w:sz w:val="20"/>
          <w:szCs w:val="20"/>
        </w:rPr>
        <w:t xml:space="preserve">týdnů od oboustranného podpisu kupní smlouvy </w:t>
      </w:r>
      <w:r w:rsidRPr="00073FCF">
        <w:rPr>
          <w:rFonts w:ascii="Palatino Linotype" w:hAnsi="Palatino Linotype" w:cs="Arial"/>
          <w:sz w:val="20"/>
          <w:szCs w:val="20"/>
        </w:rPr>
        <w:t xml:space="preserve">nejpozději </w:t>
      </w:r>
      <w:r>
        <w:rPr>
          <w:rFonts w:ascii="Palatino Linotype" w:hAnsi="Palatino Linotype" w:cs="Arial"/>
          <w:sz w:val="20"/>
          <w:szCs w:val="20"/>
        </w:rPr>
        <w:t xml:space="preserve">však </w:t>
      </w:r>
      <w:r w:rsidRPr="00073FCF">
        <w:rPr>
          <w:rFonts w:ascii="Palatino Linotype" w:hAnsi="Palatino Linotype" w:cs="Arial"/>
          <w:sz w:val="20"/>
          <w:szCs w:val="20"/>
        </w:rPr>
        <w:t>d</w:t>
      </w:r>
      <w:r w:rsidR="00541F56">
        <w:rPr>
          <w:rFonts w:ascii="Palatino Linotype" w:hAnsi="Palatino Linotype" w:cs="Arial"/>
          <w:sz w:val="20"/>
          <w:szCs w:val="20"/>
        </w:rPr>
        <w:t>o 16</w:t>
      </w:r>
      <w:r w:rsidRPr="00073FCF">
        <w:rPr>
          <w:rFonts w:ascii="Palatino Linotype" w:hAnsi="Palatino Linotype" w:cs="Arial"/>
          <w:sz w:val="20"/>
          <w:szCs w:val="20"/>
        </w:rPr>
        <w:t>. prosince 2016</w:t>
      </w:r>
      <w:r w:rsidR="00541F56">
        <w:rPr>
          <w:rFonts w:ascii="Palatino Linotype" w:hAnsi="Palatino Linotype" w:cs="Arial"/>
          <w:sz w:val="20"/>
          <w:szCs w:val="20"/>
        </w:rPr>
        <w:t xml:space="preserve"> </w:t>
      </w:r>
      <w:r w:rsidR="00541F56" w:rsidRPr="00541F56">
        <w:rPr>
          <w:rFonts w:ascii="Palatino Linotype" w:hAnsi="Palatino Linotype" w:cs="Arial"/>
          <w:sz w:val="20"/>
          <w:szCs w:val="20"/>
        </w:rPr>
        <w:t xml:space="preserve">z důvodu vázanosti finančních prostředků </w:t>
      </w:r>
      <w:r w:rsidR="00541F56">
        <w:rPr>
          <w:rFonts w:ascii="Palatino Linotype" w:hAnsi="Palatino Linotype" w:cs="Arial"/>
          <w:sz w:val="20"/>
          <w:szCs w:val="20"/>
        </w:rPr>
        <w:t>zadavatele.</w:t>
      </w:r>
    </w:p>
    <w:p w14:paraId="0023EFAF" w14:textId="0A6CD650" w:rsidR="00073FCF" w:rsidRDefault="00073FCF" w:rsidP="00073FCF">
      <w:pPr>
        <w:spacing w:after="120"/>
        <w:jc w:val="both"/>
        <w:rPr>
          <w:rFonts w:ascii="Palatino Linotype" w:hAnsi="Palatino Linotype" w:cs="Arial"/>
          <w:sz w:val="20"/>
          <w:szCs w:val="20"/>
        </w:rPr>
      </w:pPr>
      <w:r w:rsidRPr="00073FCF">
        <w:rPr>
          <w:rFonts w:ascii="Palatino Linotype" w:hAnsi="Palatino Linotype" w:cs="Arial"/>
          <w:sz w:val="20"/>
          <w:szCs w:val="20"/>
        </w:rPr>
        <w:t>Ukončením plnění veřejné zakázky se rozumí dodání včetně instalace a zkoušek funkčnosti.</w:t>
      </w:r>
    </w:p>
    <w:p w14:paraId="2A7C8BC6" w14:textId="77777777" w:rsidR="00B64D37" w:rsidRPr="00AB5A2D" w:rsidRDefault="00B64D37" w:rsidP="00AB5A2D">
      <w:pPr>
        <w:pStyle w:val="Odstavecseseznamem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rPr>
          <w:rFonts w:ascii="Palatino Linotype" w:hAnsi="Palatino Linotype"/>
          <w:b/>
          <w:caps/>
          <w:sz w:val="20"/>
          <w:szCs w:val="20"/>
        </w:rPr>
      </w:pPr>
      <w:bookmarkStart w:id="1" w:name="_Toc449954712"/>
      <w:r w:rsidRPr="00AB5A2D">
        <w:rPr>
          <w:rFonts w:ascii="Palatino Linotype" w:hAnsi="Palatino Linotype" w:cs="Arial"/>
          <w:b/>
          <w:bCs/>
          <w:caps/>
          <w:sz w:val="20"/>
          <w:szCs w:val="20"/>
        </w:rPr>
        <w:t>Prohlídka místa plnění</w:t>
      </w:r>
      <w:bookmarkEnd w:id="1"/>
    </w:p>
    <w:p w14:paraId="6137045F" w14:textId="77777777" w:rsidR="00B64D37" w:rsidRDefault="00B64D37" w:rsidP="00B64D37">
      <w:pPr>
        <w:spacing w:line="276" w:lineRule="auto"/>
        <w:ind w:left="357"/>
        <w:jc w:val="both"/>
        <w:rPr>
          <w:rFonts w:ascii="Palatino Linotype" w:hAnsi="Palatino Linotype" w:cs="Arial"/>
          <w:sz w:val="20"/>
          <w:szCs w:val="20"/>
        </w:rPr>
      </w:pPr>
    </w:p>
    <w:p w14:paraId="0DE4A9CE" w14:textId="06DE6FB8" w:rsidR="001D5E67" w:rsidRDefault="00B64D37" w:rsidP="00971DED">
      <w:pPr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  <w:r w:rsidRPr="00AB5A2D">
        <w:rPr>
          <w:rFonts w:ascii="Palatino Linotype" w:hAnsi="Palatino Linotype" w:cs="Arial"/>
          <w:sz w:val="20"/>
          <w:szCs w:val="20"/>
        </w:rPr>
        <w:t xml:space="preserve">Prohlídka místa plnění se uskuteční dne </w:t>
      </w:r>
      <w:r w:rsidR="00673F72">
        <w:rPr>
          <w:rFonts w:ascii="Palatino Linotype" w:hAnsi="Palatino Linotype" w:cs="Arial"/>
          <w:sz w:val="20"/>
          <w:szCs w:val="20"/>
        </w:rPr>
        <w:t>9.11.2016</w:t>
      </w:r>
      <w:r w:rsidRPr="00AB5A2D">
        <w:rPr>
          <w:rFonts w:ascii="Palatino Linotype" w:hAnsi="Palatino Linotype" w:cs="Arial"/>
          <w:sz w:val="20"/>
          <w:szCs w:val="20"/>
        </w:rPr>
        <w:t>. Sraz účastníků prohlídky místa plnění je v</w:t>
      </w:r>
      <w:r w:rsidR="00673F72">
        <w:rPr>
          <w:rFonts w:ascii="Palatino Linotype" w:hAnsi="Palatino Linotype" w:cs="Arial"/>
          <w:sz w:val="20"/>
          <w:szCs w:val="20"/>
        </w:rPr>
        <w:t xml:space="preserve"> 10,00 </w:t>
      </w:r>
      <w:r w:rsidRPr="00AB5A2D">
        <w:rPr>
          <w:rFonts w:ascii="Palatino Linotype" w:hAnsi="Palatino Linotype" w:cs="Arial"/>
          <w:sz w:val="20"/>
          <w:szCs w:val="20"/>
        </w:rPr>
        <w:t xml:space="preserve">hod. před vstupem do budovy </w:t>
      </w:r>
      <w:r w:rsidR="003556ED">
        <w:rPr>
          <w:rFonts w:ascii="Palatino Linotype" w:hAnsi="Palatino Linotype" w:cs="Arial"/>
          <w:sz w:val="20"/>
          <w:szCs w:val="20"/>
        </w:rPr>
        <w:t>Jedličkova ústavu a škol</w:t>
      </w:r>
      <w:r w:rsidRPr="00AB5A2D">
        <w:rPr>
          <w:rFonts w:ascii="Palatino Linotype" w:hAnsi="Palatino Linotype" w:cs="Arial"/>
          <w:sz w:val="20"/>
          <w:szCs w:val="20"/>
        </w:rPr>
        <w:t xml:space="preserve">, </w:t>
      </w:r>
      <w:r w:rsidR="00127803">
        <w:rPr>
          <w:rFonts w:ascii="Palatino Linotype" w:hAnsi="Palatino Linotype" w:cs="Arial"/>
          <w:sz w:val="20"/>
          <w:szCs w:val="20"/>
        </w:rPr>
        <w:t>na adrese</w:t>
      </w:r>
      <w:r w:rsidR="00127803" w:rsidRPr="00127803">
        <w:rPr>
          <w:rFonts w:ascii="Palatino Linotype" w:hAnsi="Palatino Linotype" w:cs="Arial"/>
          <w:sz w:val="20"/>
          <w:szCs w:val="20"/>
        </w:rPr>
        <w:t xml:space="preserve"> ul. U Jedličkova ústavu 2/1349, Praha 4</w:t>
      </w:r>
      <w:r w:rsidRPr="00AB5A2D">
        <w:rPr>
          <w:rFonts w:ascii="Palatino Linotype" w:hAnsi="Palatino Linotype" w:cs="Arial"/>
          <w:sz w:val="20"/>
          <w:szCs w:val="20"/>
        </w:rPr>
        <w:t xml:space="preserve">. </w:t>
      </w:r>
      <w:r w:rsidR="001D5E67">
        <w:rPr>
          <w:rFonts w:ascii="Palatino Linotype" w:hAnsi="Palatino Linotype" w:cs="Arial"/>
          <w:sz w:val="20"/>
          <w:szCs w:val="20"/>
        </w:rPr>
        <w:t>K</w:t>
      </w:r>
      <w:r w:rsidR="001D5E67" w:rsidRPr="001D5E67">
        <w:rPr>
          <w:rFonts w:ascii="Palatino Linotype" w:hAnsi="Palatino Linotype" w:cs="Arial"/>
          <w:sz w:val="20"/>
          <w:szCs w:val="20"/>
        </w:rPr>
        <w:t>ontaktní osob</w:t>
      </w:r>
      <w:r w:rsidR="001D5E67">
        <w:rPr>
          <w:rFonts w:ascii="Palatino Linotype" w:hAnsi="Palatino Linotype" w:cs="Arial"/>
          <w:sz w:val="20"/>
          <w:szCs w:val="20"/>
        </w:rPr>
        <w:t>ou</w:t>
      </w:r>
      <w:r w:rsidR="001D5E67" w:rsidRPr="001D5E67">
        <w:rPr>
          <w:rFonts w:ascii="Palatino Linotype" w:hAnsi="Palatino Linotype" w:cs="Arial"/>
          <w:sz w:val="20"/>
          <w:szCs w:val="20"/>
        </w:rPr>
        <w:t xml:space="preserve"> </w:t>
      </w:r>
      <w:r w:rsidR="001D5E67">
        <w:rPr>
          <w:rFonts w:ascii="Palatino Linotype" w:hAnsi="Palatino Linotype" w:cs="Arial"/>
          <w:sz w:val="20"/>
          <w:szCs w:val="20"/>
        </w:rPr>
        <w:t xml:space="preserve">zadavatele </w:t>
      </w:r>
      <w:r w:rsidR="001D5E67" w:rsidRPr="001D5E67">
        <w:rPr>
          <w:rFonts w:ascii="Palatino Linotype" w:hAnsi="Palatino Linotype" w:cs="Arial"/>
          <w:sz w:val="20"/>
          <w:szCs w:val="20"/>
        </w:rPr>
        <w:t xml:space="preserve">pro prohlídku místa plnění </w:t>
      </w:r>
      <w:r w:rsidR="001D5E67">
        <w:rPr>
          <w:rFonts w:ascii="Palatino Linotype" w:hAnsi="Palatino Linotype" w:cs="Arial"/>
          <w:sz w:val="20"/>
          <w:szCs w:val="20"/>
        </w:rPr>
        <w:t xml:space="preserve">je pan </w:t>
      </w:r>
      <w:r w:rsidR="001D5E67" w:rsidRPr="001D5E67">
        <w:rPr>
          <w:rFonts w:ascii="Palatino Linotype" w:hAnsi="Palatino Linotype" w:cs="Arial"/>
          <w:sz w:val="20"/>
          <w:szCs w:val="20"/>
        </w:rPr>
        <w:t>Bc. Milan Jančálek, správce budov a vedoucí údržby, Jedličkův ústav a školy,</w:t>
      </w:r>
      <w:r w:rsidR="001D5E67">
        <w:rPr>
          <w:rFonts w:ascii="Palatino Linotype" w:hAnsi="Palatino Linotype" w:cs="Arial"/>
          <w:sz w:val="20"/>
          <w:szCs w:val="20"/>
        </w:rPr>
        <w:t xml:space="preserve"> </w:t>
      </w:r>
      <w:r w:rsidR="001D5E67" w:rsidRPr="001D5E67">
        <w:rPr>
          <w:rFonts w:ascii="Palatino Linotype" w:hAnsi="Palatino Linotype" w:cs="Arial"/>
          <w:sz w:val="20"/>
          <w:szCs w:val="20"/>
        </w:rPr>
        <w:t xml:space="preserve">email: </w:t>
      </w:r>
      <w:hyperlink r:id="rId10" w:history="1">
        <w:r w:rsidR="00541F56" w:rsidRPr="00A30930">
          <w:rPr>
            <w:rStyle w:val="Hypertextovodkaz"/>
            <w:rFonts w:ascii="Palatino Linotype" w:hAnsi="Palatino Linotype" w:cs="Arial"/>
            <w:sz w:val="20"/>
            <w:szCs w:val="20"/>
          </w:rPr>
          <w:t>m.jancalek@jus.cz</w:t>
        </w:r>
      </w:hyperlink>
      <w:r w:rsidR="001D5E67">
        <w:rPr>
          <w:rFonts w:ascii="Palatino Linotype" w:hAnsi="Palatino Linotype" w:cs="Arial"/>
          <w:sz w:val="20"/>
          <w:szCs w:val="20"/>
        </w:rPr>
        <w:t xml:space="preserve">, tel: 241083170, mobil: </w:t>
      </w:r>
      <w:r w:rsidR="001D5E67" w:rsidRPr="001D5E67">
        <w:rPr>
          <w:rFonts w:ascii="Palatino Linotype" w:hAnsi="Palatino Linotype" w:cs="Arial"/>
          <w:sz w:val="20"/>
          <w:szCs w:val="20"/>
        </w:rPr>
        <w:t>720 053</w:t>
      </w:r>
      <w:r w:rsidR="001D5E67">
        <w:rPr>
          <w:rFonts w:ascii="Palatino Linotype" w:hAnsi="Palatino Linotype" w:cs="Arial"/>
          <w:sz w:val="20"/>
          <w:szCs w:val="20"/>
        </w:rPr>
        <w:t> </w:t>
      </w:r>
      <w:r w:rsidR="001D5E67" w:rsidRPr="001D5E67">
        <w:rPr>
          <w:rFonts w:ascii="Palatino Linotype" w:hAnsi="Palatino Linotype" w:cs="Arial"/>
          <w:sz w:val="20"/>
          <w:szCs w:val="20"/>
        </w:rPr>
        <w:t>339</w:t>
      </w:r>
      <w:r w:rsidR="001D5E67">
        <w:rPr>
          <w:rFonts w:ascii="Palatino Linotype" w:hAnsi="Palatino Linotype" w:cs="Arial"/>
          <w:sz w:val="20"/>
          <w:szCs w:val="20"/>
        </w:rPr>
        <w:t>.</w:t>
      </w:r>
    </w:p>
    <w:p w14:paraId="070AE2E8" w14:textId="4A21CDE5" w:rsidR="00B64D37" w:rsidRDefault="00B64D37" w:rsidP="00971DED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  <w:r w:rsidRPr="00AB5A2D">
        <w:rPr>
          <w:rFonts w:ascii="Palatino Linotype" w:hAnsi="Palatino Linotype" w:cs="Arial"/>
          <w:sz w:val="20"/>
          <w:szCs w:val="20"/>
        </w:rPr>
        <w:t xml:space="preserve">Prohlídka místa plnění slouží k seznámení dodavatelů se stávajícím místem budoucího plnění a s jeho technickými a provozními parametry. Při prohlídce místa plnění mohou zástupci dodavatelů vznášet dotazy, ale odpovědi na ně v ústní podobě mají pouze informativní charakter a není možné dovolávat se jejich závaznosti. </w:t>
      </w:r>
      <w:r w:rsidRPr="0083100C">
        <w:rPr>
          <w:rFonts w:ascii="Palatino Linotype" w:hAnsi="Palatino Linotype" w:cs="Arial"/>
          <w:b/>
          <w:sz w:val="20"/>
          <w:szCs w:val="20"/>
          <w:u w:val="single"/>
        </w:rPr>
        <w:t>Vzhledem ke specifičnosti</w:t>
      </w:r>
      <w:r w:rsidR="0083100C">
        <w:rPr>
          <w:rFonts w:ascii="Palatino Linotype" w:hAnsi="Palatino Linotype" w:cs="Arial"/>
          <w:b/>
          <w:sz w:val="20"/>
          <w:szCs w:val="20"/>
          <w:u w:val="single"/>
        </w:rPr>
        <w:t xml:space="preserve"> zejména umístění</w:t>
      </w:r>
      <w:r w:rsidRPr="0083100C">
        <w:rPr>
          <w:rFonts w:ascii="Palatino Linotype" w:hAnsi="Palatino Linotype" w:cs="Arial"/>
          <w:b/>
          <w:sz w:val="20"/>
          <w:szCs w:val="20"/>
          <w:u w:val="single"/>
        </w:rPr>
        <w:t xml:space="preserve"> předmětu plnění považuje zadavatel prohlídku místa plnění za velmi důležitou.</w:t>
      </w:r>
    </w:p>
    <w:p w14:paraId="6EAF6D52" w14:textId="77777777" w:rsidR="001D5E67" w:rsidRPr="00DE3BB1" w:rsidRDefault="001D5E67" w:rsidP="00971DED">
      <w:pPr>
        <w:spacing w:line="276" w:lineRule="auto"/>
        <w:jc w:val="both"/>
        <w:rPr>
          <w:rFonts w:ascii="Palatino Linotype" w:hAnsi="Palatino Linotype" w:cs="Arial"/>
          <w:sz w:val="20"/>
          <w:szCs w:val="20"/>
        </w:rPr>
      </w:pPr>
    </w:p>
    <w:p w14:paraId="66540FFE" w14:textId="77777777" w:rsidR="007C6FC4" w:rsidRDefault="007C6FC4" w:rsidP="00971DED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</w:p>
    <w:p w14:paraId="67335FAB" w14:textId="77777777" w:rsidR="007C6FC4" w:rsidRPr="007C6FC4" w:rsidRDefault="007C6FC4" w:rsidP="007C6FC4">
      <w:pPr>
        <w:pStyle w:val="Odstavecseseznamem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rPr>
          <w:rFonts w:ascii="Palatino Linotype" w:hAnsi="Palatino Linotype" w:cs="Arial"/>
          <w:b/>
          <w:bCs/>
          <w:caps/>
          <w:sz w:val="20"/>
          <w:szCs w:val="20"/>
        </w:rPr>
      </w:pPr>
      <w:r w:rsidRPr="007C6FC4">
        <w:rPr>
          <w:rFonts w:ascii="Palatino Linotype" w:hAnsi="Palatino Linotype" w:cs="Arial"/>
          <w:b/>
          <w:bCs/>
          <w:caps/>
          <w:sz w:val="20"/>
          <w:szCs w:val="20"/>
        </w:rPr>
        <w:t>Způsob zpracování nabídkové ceny</w:t>
      </w:r>
    </w:p>
    <w:p w14:paraId="5E700555" w14:textId="77777777" w:rsidR="007C6FC4" w:rsidRDefault="007C6FC4" w:rsidP="007C6FC4">
      <w:pPr>
        <w:spacing w:after="120"/>
        <w:ind w:left="68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</w:p>
    <w:p w14:paraId="7540F2C0" w14:textId="0DDA7A05" w:rsidR="001449F6" w:rsidRDefault="007C6FC4" w:rsidP="007C6FC4">
      <w:pPr>
        <w:numPr>
          <w:ilvl w:val="1"/>
          <w:numId w:val="30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Nabídková cena bude </w:t>
      </w:r>
      <w:r w:rsidR="00B32AAD">
        <w:rPr>
          <w:rFonts w:ascii="Palatino Linotype" w:eastAsia="Calibri" w:hAnsi="Palatino Linotype" w:cs="Times New Roman"/>
          <w:sz w:val="20"/>
          <w:szCs w:val="20"/>
          <w:lang w:eastAsia="en-US"/>
        </w:rPr>
        <w:t>stanovena</w:t>
      </w: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</w:t>
      </w:r>
      <w:r w:rsidR="001449F6">
        <w:rPr>
          <w:rFonts w:ascii="Palatino Linotype" w:eastAsia="Calibri" w:hAnsi="Palatino Linotype" w:cs="Times New Roman"/>
          <w:sz w:val="20"/>
          <w:szCs w:val="20"/>
          <w:lang w:eastAsia="en-US"/>
        </w:rPr>
        <w:t>vyplněným položkovým rozpočtem, který je součástí této Výzvy jako její</w:t>
      </w:r>
      <w:r w:rsidR="00B32AAD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Příloha č. 2.</w:t>
      </w:r>
    </w:p>
    <w:p w14:paraId="4DCE88C4" w14:textId="77777777" w:rsidR="00B32AAD" w:rsidRPr="00513981" w:rsidRDefault="00B32AAD" w:rsidP="00513981">
      <w:pPr>
        <w:numPr>
          <w:ilvl w:val="1"/>
          <w:numId w:val="30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513981">
        <w:rPr>
          <w:rFonts w:ascii="Palatino Linotype" w:eastAsia="Calibri" w:hAnsi="Palatino Linotype" w:cs="Times New Roman"/>
          <w:sz w:val="20"/>
          <w:szCs w:val="20"/>
          <w:lang w:eastAsia="en-US"/>
        </w:rPr>
        <w:t>Uchazeči uvedou takto zpracovanou nabídkovou cenu v příslušném ujednání návrhu smlouvy.</w:t>
      </w:r>
    </w:p>
    <w:p w14:paraId="0831E626" w14:textId="77777777" w:rsidR="007C6FC4" w:rsidRPr="007C6FC4" w:rsidRDefault="007C6FC4" w:rsidP="007C6FC4">
      <w:pPr>
        <w:numPr>
          <w:ilvl w:val="1"/>
          <w:numId w:val="30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>Nabídková cena bude stanovena v Kč bez DPH.</w:t>
      </w:r>
    </w:p>
    <w:p w14:paraId="7D56F54D" w14:textId="77777777" w:rsidR="007C6FC4" w:rsidRPr="007C6FC4" w:rsidRDefault="007C6FC4" w:rsidP="007C6FC4">
      <w:pPr>
        <w:numPr>
          <w:ilvl w:val="1"/>
          <w:numId w:val="30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>Nabídková cena je cenou nejvýše přípustnou, kterou není možné překročit, pokud to výslovně neupravuje zadávací dokumentace.</w:t>
      </w:r>
    </w:p>
    <w:p w14:paraId="0C0D7F57" w14:textId="77777777" w:rsidR="007C6FC4" w:rsidRDefault="007C6FC4" w:rsidP="007C6FC4">
      <w:pPr>
        <w:numPr>
          <w:ilvl w:val="1"/>
          <w:numId w:val="30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>Nabídková cena musí obsahovat veškeré nutné náklady uchazeče na veškeré služby a dodávky nezbytné pro řádné a včasné splnění předmětu veřejné zakázky, a to včetně všech nákladů souvisejících při zohlednění veškerých rizik a vlivů, o kterých lze v průběhu plnění předmětu veřejné zakázky při vynaložení náležité péče uvažovat. Nabídková cena musí být stanovena i s přihlédnutím k vývoji cen v daném oboru včetně vývoje kurzu české měny k zahraničním měnám až do doby splnění předmětu veřejné zakázky.</w:t>
      </w:r>
    </w:p>
    <w:p w14:paraId="6B169EBF" w14:textId="75FB934E" w:rsidR="00B74288" w:rsidRDefault="00B74288" w:rsidP="00971DED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</w:p>
    <w:p w14:paraId="4F4F1DC2" w14:textId="6931CB8B" w:rsidR="00D22D13" w:rsidRDefault="00D22D13" w:rsidP="00971DED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</w:p>
    <w:p w14:paraId="365A847D" w14:textId="7253AD66" w:rsidR="00D22D13" w:rsidRDefault="00D22D13" w:rsidP="00971DED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</w:p>
    <w:p w14:paraId="0F300856" w14:textId="77777777" w:rsidR="00D22D13" w:rsidRDefault="00D22D13" w:rsidP="00971DED">
      <w:pPr>
        <w:spacing w:line="276" w:lineRule="auto"/>
        <w:jc w:val="both"/>
        <w:rPr>
          <w:rFonts w:ascii="Palatino Linotype" w:hAnsi="Palatino Linotype" w:cs="Arial"/>
          <w:b/>
          <w:sz w:val="20"/>
          <w:szCs w:val="20"/>
          <w:u w:val="single"/>
        </w:rPr>
      </w:pPr>
    </w:p>
    <w:p w14:paraId="55BF98CD" w14:textId="07BF9658" w:rsidR="002C2E4E" w:rsidRPr="002C2E4E" w:rsidRDefault="002C2E4E" w:rsidP="002C2E4E">
      <w:pPr>
        <w:pStyle w:val="Odstavecseseznamem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rPr>
          <w:rFonts w:ascii="Palatino Linotype" w:hAnsi="Palatino Linotype" w:cs="Arial"/>
          <w:b/>
          <w:bCs/>
          <w:caps/>
          <w:sz w:val="20"/>
          <w:szCs w:val="20"/>
        </w:rPr>
      </w:pPr>
      <w:bookmarkStart w:id="2" w:name="_Toc410226145"/>
      <w:bookmarkStart w:id="3" w:name="_Toc457992714"/>
      <w:r w:rsidRPr="002C2E4E">
        <w:rPr>
          <w:rFonts w:ascii="Palatino Linotype" w:hAnsi="Palatino Linotype" w:cs="Arial"/>
          <w:b/>
          <w:bCs/>
          <w:caps/>
          <w:sz w:val="20"/>
          <w:szCs w:val="20"/>
        </w:rPr>
        <w:lastRenderedPageBreak/>
        <w:t xml:space="preserve">kvalifikační </w:t>
      </w:r>
      <w:bookmarkEnd w:id="2"/>
      <w:bookmarkEnd w:id="3"/>
      <w:r w:rsidR="003E6EA0">
        <w:rPr>
          <w:rFonts w:ascii="Palatino Linotype" w:hAnsi="Palatino Linotype" w:cs="Arial"/>
          <w:b/>
          <w:bCs/>
          <w:caps/>
          <w:sz w:val="20"/>
          <w:szCs w:val="20"/>
        </w:rPr>
        <w:t>ZPŮSOBILOST</w:t>
      </w:r>
    </w:p>
    <w:p w14:paraId="3255D6FA" w14:textId="77777777" w:rsidR="002C2E4E" w:rsidRPr="002C2E4E" w:rsidRDefault="002C2E4E" w:rsidP="002C2E4E">
      <w:pPr>
        <w:spacing w:after="120"/>
        <w:ind w:left="681"/>
        <w:jc w:val="both"/>
        <w:outlineLvl w:val="1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224FAE1" w14:textId="3B4E1055" w:rsidR="002C2E4E" w:rsidRPr="002C2E4E" w:rsidRDefault="002C2E4E" w:rsidP="002C2E4E">
      <w:pPr>
        <w:numPr>
          <w:ilvl w:val="1"/>
          <w:numId w:val="27"/>
        </w:numPr>
        <w:spacing w:before="120" w:after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Předpokladem pro posouzení a hodnocení nabídek uchazečů podaných do tohoto výběrového řízení je prokázání níže </w:t>
      </w:r>
      <w:r w:rsid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>uvedené kvalifikační</w:t>
      </w: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</w:t>
      </w:r>
      <w:r w:rsid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>způsobilosti</w:t>
      </w: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uchazeče v rozsahu dále stanoveném zadavatelem.</w:t>
      </w:r>
    </w:p>
    <w:p w14:paraId="7FB95D34" w14:textId="7928D9AF" w:rsidR="002C2E4E" w:rsidRPr="002C2E4E" w:rsidRDefault="002C2E4E" w:rsidP="002C2E4E">
      <w:pPr>
        <w:numPr>
          <w:ilvl w:val="1"/>
          <w:numId w:val="27"/>
        </w:numPr>
        <w:spacing w:before="120" w:after="120"/>
        <w:ind w:left="681" w:hanging="397"/>
        <w:jc w:val="both"/>
        <w:outlineLvl w:val="1"/>
        <w:rPr>
          <w:rFonts w:ascii="Palatino Linotype" w:eastAsia="Calibri" w:hAnsi="Palatino Linotype" w:cs="Times New Roman"/>
          <w:b/>
          <w:sz w:val="20"/>
          <w:szCs w:val="20"/>
          <w:lang w:eastAsia="en-US"/>
        </w:rPr>
      </w:pPr>
      <w:r w:rsidRPr="002C2E4E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 xml:space="preserve">Základní </w:t>
      </w:r>
      <w:r w:rsidR="003E6EA0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způsobilost</w:t>
      </w:r>
    </w:p>
    <w:p w14:paraId="0539A16F" w14:textId="76CC1C6C" w:rsidR="002C2E4E" w:rsidRPr="002C2E4E" w:rsidRDefault="002C2E4E" w:rsidP="003E6EA0">
      <w:pPr>
        <w:spacing w:before="120" w:after="120"/>
        <w:ind w:left="680"/>
        <w:jc w:val="both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>Sp</w:t>
      </w:r>
      <w:r w:rsid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lnění základních kvalifikační způsobilosti </w:t>
      </w: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>prokáže uchazeč</w:t>
      </w:r>
      <w:r w:rsid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>, který</w:t>
      </w:r>
    </w:p>
    <w:p w14:paraId="175B6CA6" w14:textId="77777777" w:rsidR="00214717" w:rsidRDefault="003E6EA0" w:rsidP="003E6EA0">
      <w:pPr>
        <w:numPr>
          <w:ilvl w:val="2"/>
          <w:numId w:val="36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nebyl v zemi svého sídla v posledních 5 letech před zahájením zadávacího řízení pravomocně odsouzen pro trestný čin uvedený v příloze č. 3 k zákonu nebo obdobný trestný čin podle právního řádu země sídla dodavatele; k zahlazeným odsouzením se nepřihlíží, </w:t>
      </w:r>
    </w:p>
    <w:p w14:paraId="07577582" w14:textId="64652579" w:rsidR="003E6EA0" w:rsidRPr="003E6EA0" w:rsidRDefault="003E6EA0" w:rsidP="003E6EA0">
      <w:pPr>
        <w:numPr>
          <w:ilvl w:val="2"/>
          <w:numId w:val="36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>nemá v České republice nebo v zemi svého sídla v evidenci daní zachycen splatný daňový nedoplatek,</w:t>
      </w:r>
    </w:p>
    <w:p w14:paraId="4143AE34" w14:textId="77777777" w:rsidR="003E6EA0" w:rsidRPr="003E6EA0" w:rsidRDefault="003E6EA0" w:rsidP="003E6EA0">
      <w:pPr>
        <w:numPr>
          <w:ilvl w:val="2"/>
          <w:numId w:val="36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>nemá v České republice nebo v zemi svého sídla splatný nedoplatek na pojistném nebo na penále na veřejné zdravotní pojištění,</w:t>
      </w:r>
    </w:p>
    <w:p w14:paraId="5C7EE0A6" w14:textId="77777777" w:rsidR="003E6EA0" w:rsidRPr="003E6EA0" w:rsidRDefault="003E6EA0" w:rsidP="003E6EA0">
      <w:pPr>
        <w:numPr>
          <w:ilvl w:val="2"/>
          <w:numId w:val="36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>nemá v České republice nebo v zemi svého sídla splatný nedoplatek na pojistném nebo na penále na sociální zabezpečení a příspěvku na státní politiku zaměstnanosti,</w:t>
      </w:r>
    </w:p>
    <w:p w14:paraId="0A7D1F64" w14:textId="77777777" w:rsidR="003E6EA0" w:rsidRPr="003E6EA0" w:rsidRDefault="003E6EA0" w:rsidP="003E6EA0">
      <w:pPr>
        <w:numPr>
          <w:ilvl w:val="2"/>
          <w:numId w:val="36"/>
        </w:numPr>
        <w:spacing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3A53A3CE" w14:textId="61FB5F14" w:rsidR="002C2E4E" w:rsidRDefault="002C2E4E" w:rsidP="003E6EA0">
      <w:pPr>
        <w:numPr>
          <w:ilvl w:val="1"/>
          <w:numId w:val="27"/>
        </w:numPr>
        <w:spacing w:before="120" w:after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>Výše</w:t>
      </w:r>
      <w:r w:rsidR="006675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uvedenou</w:t>
      </w: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</w:t>
      </w:r>
      <w:r w:rsid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>základní způsobilost</w:t>
      </w: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prokáže uchazeč </w:t>
      </w:r>
      <w:r w:rsidRP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>čestným prohlášením</w:t>
      </w: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. Zadavatel doporučuje využít předlohy čestného prohlášení uvedené </w:t>
      </w:r>
      <w:r w:rsidRP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v příloze </w:t>
      </w:r>
      <w:r w:rsid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č. </w:t>
      </w:r>
      <w:r w:rsidR="00721169">
        <w:rPr>
          <w:rFonts w:ascii="Palatino Linotype" w:eastAsia="Calibri" w:hAnsi="Palatino Linotype" w:cs="Times New Roman"/>
          <w:sz w:val="20"/>
          <w:szCs w:val="20"/>
          <w:lang w:eastAsia="en-US"/>
        </w:rPr>
        <w:t>4</w:t>
      </w:r>
      <w:r w:rsidRP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</w:t>
      </w:r>
      <w:r w:rsidR="007C6FC4" w:rsidRP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>této Výzvy</w:t>
      </w:r>
      <w:r w:rsidRPr="003E6EA0">
        <w:rPr>
          <w:rFonts w:ascii="Palatino Linotype" w:eastAsia="Calibri" w:hAnsi="Palatino Linotype" w:cs="Times New Roman"/>
          <w:sz w:val="20"/>
          <w:szCs w:val="20"/>
          <w:lang w:eastAsia="en-US"/>
        </w:rPr>
        <w:t>.</w:t>
      </w:r>
    </w:p>
    <w:p w14:paraId="35BFEFAD" w14:textId="3C712767" w:rsidR="002C2E4E" w:rsidRPr="002C2E4E" w:rsidRDefault="002C2E4E" w:rsidP="002C2E4E">
      <w:pPr>
        <w:numPr>
          <w:ilvl w:val="1"/>
          <w:numId w:val="27"/>
        </w:numPr>
        <w:spacing w:before="120" w:after="120"/>
        <w:ind w:left="681" w:hanging="397"/>
        <w:jc w:val="both"/>
        <w:outlineLvl w:val="1"/>
        <w:rPr>
          <w:rFonts w:ascii="Palatino Linotype" w:eastAsia="Calibri" w:hAnsi="Palatino Linotype" w:cs="Times New Roman"/>
          <w:b/>
          <w:sz w:val="20"/>
          <w:szCs w:val="20"/>
          <w:lang w:eastAsia="en-US"/>
        </w:rPr>
      </w:pPr>
      <w:r w:rsidRPr="002C2E4E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 xml:space="preserve">Profesní </w:t>
      </w:r>
      <w:r w:rsidR="003E6EA0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způsobilost</w:t>
      </w:r>
      <w:r w:rsidRPr="002C2E4E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 xml:space="preserve"> </w:t>
      </w:r>
    </w:p>
    <w:p w14:paraId="0C1D3922" w14:textId="3D3BA18E" w:rsidR="00667571" w:rsidRDefault="00667571" w:rsidP="00667571">
      <w:pPr>
        <w:spacing w:before="120" w:after="120"/>
        <w:ind w:left="680"/>
        <w:jc w:val="both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>Splnění profesní způsobilosti</w:t>
      </w:r>
      <w:r w:rsidRPr="006675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prokáže uchazeč, který předloží</w:t>
      </w:r>
    </w:p>
    <w:p w14:paraId="2E19A5D9" w14:textId="77777777" w:rsidR="00667571" w:rsidRPr="00667571" w:rsidRDefault="00667571" w:rsidP="00667571">
      <w:pPr>
        <w:numPr>
          <w:ilvl w:val="2"/>
          <w:numId w:val="27"/>
        </w:numPr>
        <w:spacing w:before="120" w:after="120"/>
        <w:ind w:hanging="284"/>
        <w:contextualSpacing/>
        <w:jc w:val="both"/>
        <w:outlineLvl w:val="2"/>
        <w:rPr>
          <w:rFonts w:ascii="Palatino Linotype" w:eastAsia="Calibri" w:hAnsi="Palatino Linotype" w:cs="Times New Roman"/>
          <w:b/>
          <w:sz w:val="20"/>
          <w:szCs w:val="20"/>
          <w:lang w:eastAsia="en-US"/>
        </w:rPr>
      </w:pPr>
      <w:r w:rsidRPr="00667571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 xml:space="preserve">výpis z obchodního rejstříku, </w:t>
      </w:r>
      <w:r w:rsidRPr="00667571">
        <w:rPr>
          <w:rFonts w:ascii="Palatino Linotype" w:eastAsia="Calibri" w:hAnsi="Palatino Linotype" w:cs="Times New Roman"/>
          <w:sz w:val="20"/>
          <w:szCs w:val="20"/>
          <w:lang w:eastAsia="en-US"/>
        </w:rPr>
        <w:t>pokud je v něm zapsán, či výpis z jiné obdobné evidence, pokud je v ní zapsán,</w:t>
      </w:r>
    </w:p>
    <w:p w14:paraId="32A02D81" w14:textId="77777777" w:rsidR="00667571" w:rsidRPr="002C2E4E" w:rsidRDefault="00667571" w:rsidP="00A33A96">
      <w:pPr>
        <w:spacing w:before="120" w:after="120"/>
        <w:ind w:left="964"/>
        <w:contextualSpacing/>
        <w:jc w:val="both"/>
        <w:outlineLvl w:val="2"/>
        <w:rPr>
          <w:rFonts w:ascii="Palatino Linotype" w:eastAsia="Calibri" w:hAnsi="Palatino Linotype" w:cs="Times New Roman"/>
          <w:sz w:val="20"/>
          <w:szCs w:val="20"/>
          <w:lang w:eastAsia="en-US"/>
        </w:rPr>
      </w:pPr>
    </w:p>
    <w:p w14:paraId="2C824444" w14:textId="3CFC0AFB" w:rsidR="0062693E" w:rsidRDefault="002C2E4E" w:rsidP="002C2E4E">
      <w:pPr>
        <w:numPr>
          <w:ilvl w:val="2"/>
          <w:numId w:val="27"/>
        </w:numPr>
        <w:spacing w:before="120" w:after="120"/>
        <w:ind w:hanging="284"/>
        <w:contextualSpacing/>
        <w:jc w:val="both"/>
        <w:outlineLvl w:val="2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2C2E4E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doklad o oprávnění k podnikání</w:t>
      </w: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v rozsahu odpovídajícím předmětu veřejné zakázky, zejména doklad prokazující příslušné živnostenské oprávnění (výpis z živnostenského rejstříku) či licenci</w:t>
      </w:r>
      <w:r w:rsidR="0062693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v těchto předmětech podnikání:</w:t>
      </w:r>
    </w:p>
    <w:p w14:paraId="7DC311FA" w14:textId="5C0A9440" w:rsidR="002C2E4E" w:rsidRPr="001E62B2" w:rsidRDefault="0062693E" w:rsidP="001E62B2">
      <w:pPr>
        <w:pStyle w:val="Odstavecseseznamem"/>
        <w:numPr>
          <w:ilvl w:val="0"/>
          <w:numId w:val="33"/>
        </w:numPr>
        <w:spacing w:before="120" w:after="120"/>
        <w:jc w:val="both"/>
        <w:outlineLvl w:val="2"/>
        <w:rPr>
          <w:rFonts w:ascii="Palatino Linotype" w:eastAsia="Calibri" w:hAnsi="Palatino Linotype"/>
          <w:sz w:val="20"/>
          <w:szCs w:val="20"/>
        </w:rPr>
      </w:pPr>
      <w:r w:rsidRPr="001E62B2">
        <w:rPr>
          <w:rFonts w:ascii="Palatino Linotype" w:eastAsia="Calibri" w:hAnsi="Palatino Linotype"/>
          <w:sz w:val="20"/>
          <w:szCs w:val="20"/>
        </w:rPr>
        <w:t>Výroba, instalace, opravy elektrických strojů a přístrojů, elektronických a telekomunikačních zařízení</w:t>
      </w:r>
    </w:p>
    <w:p w14:paraId="00851717" w14:textId="29467422" w:rsidR="0062693E" w:rsidRPr="001E62B2" w:rsidRDefault="0062693E" w:rsidP="001E62B2">
      <w:pPr>
        <w:pStyle w:val="Odstavecseseznamem"/>
        <w:numPr>
          <w:ilvl w:val="0"/>
          <w:numId w:val="33"/>
        </w:numPr>
        <w:spacing w:before="120" w:after="120"/>
        <w:jc w:val="both"/>
        <w:outlineLvl w:val="2"/>
        <w:rPr>
          <w:rFonts w:ascii="Palatino Linotype" w:eastAsia="Calibri" w:hAnsi="Palatino Linotype"/>
          <w:sz w:val="20"/>
          <w:szCs w:val="20"/>
        </w:rPr>
      </w:pPr>
      <w:r w:rsidRPr="001E62B2">
        <w:rPr>
          <w:rFonts w:ascii="Palatino Linotype" w:eastAsia="Calibri" w:hAnsi="Palatino Linotype"/>
          <w:sz w:val="20"/>
          <w:szCs w:val="20"/>
        </w:rPr>
        <w:t>Montáž, opravy, revize a zkoušky elektrických zařízení</w:t>
      </w:r>
    </w:p>
    <w:p w14:paraId="5AFC12C6" w14:textId="0A478176" w:rsidR="002C2E4E" w:rsidRDefault="00D22D8A" w:rsidP="00D22D8A">
      <w:pPr>
        <w:numPr>
          <w:ilvl w:val="1"/>
          <w:numId w:val="27"/>
        </w:numPr>
        <w:spacing w:before="120" w:after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D22D8A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Technická kvalifikace</w:t>
      </w:r>
    </w:p>
    <w:p w14:paraId="4A438BA2" w14:textId="327B00F3" w:rsidR="00E93371" w:rsidRDefault="00E93371" w:rsidP="00E93371">
      <w:pPr>
        <w:spacing w:before="120" w:after="120"/>
        <w:ind w:left="680"/>
        <w:jc w:val="both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Dodavatel předloží seznam 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>významných dodávek</w:t>
      </w: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>poskytnutých dodavatelem za poslední 3 roky před zahájením této veřejné zakázky včetně uvedení ceny a doby jejich poskytnutí a identifikace objednatele.</w:t>
      </w:r>
    </w:p>
    <w:p w14:paraId="180F1F43" w14:textId="24776B84" w:rsidR="00D22D8A" w:rsidRDefault="00E93371" w:rsidP="00E93371">
      <w:pPr>
        <w:spacing w:before="120" w:after="120"/>
        <w:ind w:left="680"/>
        <w:jc w:val="both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Dodavatel prokáže splnění 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technického kritéria </w:t>
      </w: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předložením </w:t>
      </w:r>
      <w:r w:rsidRPr="00E93371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seznamu ve formě čestného prohlášení</w:t>
      </w: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, z 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>něhož</w:t>
      </w: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bude patrné splnění níže vymezené úrovně tohoto kvalifikačního 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>kritéria</w:t>
      </w: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. Seznam bude obsahovat alespoň 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název referenční zakázky, </w:t>
      </w: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>popis předmětu referenční zakázky, rozsah (v Kč bez DPH), dobu plnění a identifikační údaje objednatele.</w:t>
      </w:r>
      <w:r w:rsidR="002F4E4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Dodavatel může využít formuláře, který je součástí Přílohy č. 4 této Výzvy.</w:t>
      </w:r>
    </w:p>
    <w:p w14:paraId="435263BB" w14:textId="26970E76" w:rsidR="00D22D8A" w:rsidRPr="00E93371" w:rsidRDefault="00E93371" w:rsidP="00E93371">
      <w:pPr>
        <w:spacing w:before="120" w:after="120"/>
        <w:ind w:left="680"/>
        <w:jc w:val="both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lastRenderedPageBreak/>
        <w:t xml:space="preserve">Dodavatel splňuje 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>toto kvalifikační kritérium, pokud za posledních 3 roky</w:t>
      </w: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provedl alespoň 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>1</w:t>
      </w: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>dodávku</w:t>
      </w: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obdobného charakteru a rozsahu. 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>Dodávkou</w:t>
      </w: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obdobného charakteru a rozsahu se rozumí 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>dodávka</w:t>
      </w: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, jejímž předmětem byla 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dodávka </w:t>
      </w:r>
      <w:r w:rsidR="00584507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náhradního 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>zdroje</w:t>
      </w:r>
      <w:r w:rsidR="002F4E4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nebo zdrojů</w:t>
      </w: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, ve finančním rozsahu min. </w:t>
      </w:r>
      <w:r w:rsidR="002F4E44">
        <w:rPr>
          <w:rFonts w:ascii="Palatino Linotype" w:eastAsia="Calibri" w:hAnsi="Palatino Linotype" w:cs="Times New Roman"/>
          <w:sz w:val="20"/>
          <w:szCs w:val="20"/>
          <w:lang w:eastAsia="en-US"/>
        </w:rPr>
        <w:t>1,5</w:t>
      </w:r>
      <w:r w:rsidRPr="00E9337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mil. Kč bez DPH.</w:t>
      </w:r>
    </w:p>
    <w:p w14:paraId="3D5B35FA" w14:textId="77777777" w:rsidR="00D22D8A" w:rsidRPr="002C2E4E" w:rsidRDefault="00D22D8A" w:rsidP="00D22D8A">
      <w:pPr>
        <w:spacing w:before="120" w:after="120"/>
        <w:ind w:left="680"/>
        <w:jc w:val="both"/>
        <w:rPr>
          <w:rFonts w:ascii="Palatino Linotype" w:eastAsia="Calibri" w:hAnsi="Palatino Linotype" w:cs="Times New Roman"/>
          <w:sz w:val="20"/>
          <w:szCs w:val="20"/>
          <w:lang w:eastAsia="en-US"/>
        </w:rPr>
      </w:pPr>
    </w:p>
    <w:p w14:paraId="3F9595F0" w14:textId="353CC2F1" w:rsidR="002C2E4E" w:rsidRPr="002C2E4E" w:rsidRDefault="002C2E4E" w:rsidP="002C2E4E">
      <w:pPr>
        <w:numPr>
          <w:ilvl w:val="1"/>
          <w:numId w:val="27"/>
        </w:numPr>
        <w:spacing w:before="120" w:after="120"/>
        <w:ind w:left="681" w:hanging="397"/>
        <w:jc w:val="both"/>
        <w:outlineLvl w:val="1"/>
        <w:rPr>
          <w:rFonts w:ascii="Palatino Linotype" w:eastAsia="Calibri" w:hAnsi="Palatino Linotype" w:cs="Times New Roman"/>
          <w:b/>
          <w:sz w:val="20"/>
          <w:szCs w:val="20"/>
          <w:lang w:eastAsia="en-US"/>
        </w:rPr>
      </w:pPr>
      <w:r w:rsidRPr="002C2E4E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Formální požadavky na doklady k p</w:t>
      </w:r>
      <w:r w:rsidR="007D23F1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rokázání splnění kvalifikační způsobilosti</w:t>
      </w:r>
    </w:p>
    <w:p w14:paraId="68A5E43D" w14:textId="77777777" w:rsidR="002C2E4E" w:rsidRPr="002C2E4E" w:rsidRDefault="002C2E4E" w:rsidP="002C2E4E">
      <w:pPr>
        <w:spacing w:before="120"/>
        <w:ind w:left="680"/>
        <w:jc w:val="both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Nestanoví-li zadavatel jinak, </w:t>
      </w:r>
      <w:r w:rsidRPr="002C2E4E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předkládají uchazeči kopie dokladů</w:t>
      </w: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prokazujících splnění kvalifikace. To platí i pro čestná prohlášení, požaduje-li zadavatel jejich předložení. </w:t>
      </w:r>
    </w:p>
    <w:p w14:paraId="3F31E003" w14:textId="5C5F8400" w:rsidR="002C2E4E" w:rsidRPr="002C2E4E" w:rsidRDefault="002C2E4E" w:rsidP="002C2E4E">
      <w:pPr>
        <w:spacing w:before="120"/>
        <w:ind w:left="680"/>
        <w:jc w:val="both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2C2E4E">
        <w:rPr>
          <w:rFonts w:ascii="Palatino Linotype" w:eastAsia="Calibri" w:hAnsi="Palatino Linotype" w:cs="Arial"/>
          <w:sz w:val="20"/>
          <w:szCs w:val="20"/>
          <w:lang w:eastAsia="en-US"/>
        </w:rPr>
        <w:t xml:space="preserve">Doklady prokazující </w:t>
      </w:r>
      <w:r w:rsidR="007D23F1">
        <w:rPr>
          <w:rFonts w:ascii="Palatino Linotype" w:eastAsia="Calibri" w:hAnsi="Palatino Linotype" w:cs="Arial"/>
          <w:b/>
          <w:sz w:val="20"/>
          <w:szCs w:val="20"/>
          <w:lang w:eastAsia="en-US"/>
        </w:rPr>
        <w:t xml:space="preserve">splnění základní způsobilosti </w:t>
      </w:r>
      <w:r w:rsidRPr="002C2E4E">
        <w:rPr>
          <w:rFonts w:ascii="Palatino Linotype" w:eastAsia="Calibri" w:hAnsi="Palatino Linotype" w:cs="Arial"/>
          <w:sz w:val="20"/>
          <w:szCs w:val="20"/>
          <w:lang w:eastAsia="en-US"/>
        </w:rPr>
        <w:t xml:space="preserve">a </w:t>
      </w:r>
      <w:r w:rsidRPr="002C2E4E">
        <w:rPr>
          <w:rFonts w:ascii="Palatino Linotype" w:eastAsia="Calibri" w:hAnsi="Palatino Linotype" w:cs="Arial"/>
          <w:b/>
          <w:sz w:val="20"/>
          <w:szCs w:val="20"/>
          <w:lang w:eastAsia="en-US"/>
        </w:rPr>
        <w:t>výpis z obchodního rejstříku</w:t>
      </w:r>
      <w:r w:rsidRPr="002C2E4E">
        <w:rPr>
          <w:rFonts w:ascii="Palatino Linotype" w:eastAsia="Calibri" w:hAnsi="Palatino Linotype" w:cs="Arial"/>
          <w:sz w:val="20"/>
          <w:szCs w:val="20"/>
          <w:lang w:eastAsia="en-US"/>
        </w:rPr>
        <w:t xml:space="preserve"> nesmějí být ke dni podání nabídky </w:t>
      </w:r>
      <w:r w:rsidRPr="002C2E4E">
        <w:rPr>
          <w:rFonts w:ascii="Palatino Linotype" w:eastAsia="Calibri" w:hAnsi="Palatino Linotype" w:cs="Arial"/>
          <w:b/>
          <w:sz w:val="20"/>
          <w:szCs w:val="20"/>
          <w:lang w:eastAsia="en-US"/>
        </w:rPr>
        <w:t>starší 90 dnů.</w:t>
      </w:r>
    </w:p>
    <w:p w14:paraId="776BA37C" w14:textId="2329F8FB" w:rsidR="002C2E4E" w:rsidRPr="002C2E4E" w:rsidRDefault="002C2E4E" w:rsidP="002C2E4E">
      <w:pPr>
        <w:spacing w:before="120"/>
        <w:ind w:left="680"/>
        <w:jc w:val="both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Doklady k prokázání splnění </w:t>
      </w:r>
      <w:r w:rsidR="007D23F1">
        <w:rPr>
          <w:rFonts w:ascii="Palatino Linotype" w:eastAsia="Calibri" w:hAnsi="Palatino Linotype" w:cs="Times New Roman"/>
          <w:sz w:val="20"/>
          <w:szCs w:val="20"/>
          <w:lang w:eastAsia="en-US"/>
        </w:rPr>
        <w:t>kvalifikační způsobilosti</w:t>
      </w: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uchazeče musí být v plném rozsahu zpracovány </w:t>
      </w:r>
      <w:r w:rsidRPr="002C2E4E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v českém nebo slovenském jazyce</w:t>
      </w: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. Dokumenty vyhotovené v jiném než českém nebo slovenském jazyce </w:t>
      </w:r>
      <w:r w:rsidR="003E056B">
        <w:rPr>
          <w:rFonts w:ascii="Palatino Linotype" w:eastAsia="Calibri" w:hAnsi="Palatino Linotype" w:cs="Times New Roman"/>
          <w:sz w:val="20"/>
          <w:szCs w:val="20"/>
          <w:lang w:eastAsia="en-US"/>
        </w:rPr>
        <w:t>budou</w:t>
      </w: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opatřeny </w:t>
      </w:r>
      <w:r w:rsidR="003E056B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prostým</w:t>
      </w: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</w:t>
      </w:r>
      <w:r w:rsidRPr="002C2E4E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překladem do českého jazyka</w:t>
      </w:r>
      <w:r w:rsidRPr="002C2E4E">
        <w:rPr>
          <w:rFonts w:ascii="Palatino Linotype" w:eastAsia="Calibri" w:hAnsi="Palatino Linotype" w:cs="Times New Roman"/>
          <w:sz w:val="20"/>
          <w:szCs w:val="20"/>
          <w:lang w:eastAsia="en-US"/>
        </w:rPr>
        <w:t>.</w:t>
      </w:r>
    </w:p>
    <w:p w14:paraId="68A0CEAF" w14:textId="08F09679" w:rsidR="002C2E4E" w:rsidRDefault="002C2E4E" w:rsidP="007C6FC4">
      <w:pPr>
        <w:numPr>
          <w:ilvl w:val="1"/>
          <w:numId w:val="27"/>
        </w:numPr>
        <w:spacing w:before="120" w:after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>Nabídka uchazeče, který</w:t>
      </w:r>
      <w:r w:rsidR="007D23F1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neprokáže splnění kvalifikační způsobilosti</w:t>
      </w: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v požadovaném rozsahu, může být vyřazena z dalšího posouzení a hodnocení a zadavatel takového uchazeče může vyloučit z další účasti v předmětném zadávacím řízení, případně může být uchazeč vyzván k doplnění prokázání splnění kvalifikace.</w:t>
      </w:r>
    </w:p>
    <w:p w14:paraId="10C95EFA" w14:textId="574E3615" w:rsidR="00AD5B80" w:rsidRPr="007C6FC4" w:rsidRDefault="00AD5B80" w:rsidP="007C6FC4">
      <w:pPr>
        <w:numPr>
          <w:ilvl w:val="1"/>
          <w:numId w:val="27"/>
        </w:numPr>
        <w:spacing w:before="120" w:after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>Zadavatel umožňuje prokázání splnění kvalifikaci analogicky všemi způsoby, které umožňuje zákon.</w:t>
      </w:r>
    </w:p>
    <w:p w14:paraId="755DCC89" w14:textId="77777777" w:rsidR="00B64D37" w:rsidRPr="00B51D47" w:rsidRDefault="00B64D37" w:rsidP="004E788D">
      <w:pPr>
        <w:spacing w:line="280" w:lineRule="atLeast"/>
        <w:rPr>
          <w:rFonts w:ascii="Palatino Linotype" w:hAnsi="Palatino Linotype" w:cs="Arial"/>
          <w:sz w:val="20"/>
          <w:szCs w:val="20"/>
        </w:rPr>
      </w:pPr>
    </w:p>
    <w:p w14:paraId="651A4E32" w14:textId="04EF3376" w:rsidR="004E788D" w:rsidRPr="00B51D47" w:rsidRDefault="00B173F6" w:rsidP="004E788D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rPr>
          <w:rFonts w:ascii="Palatino Linotype" w:hAnsi="Palatino Linotype" w:cs="Arial"/>
          <w:b/>
          <w:bCs/>
          <w:caps/>
          <w:sz w:val="20"/>
          <w:szCs w:val="20"/>
        </w:rPr>
      </w:pPr>
      <w:r>
        <w:rPr>
          <w:rFonts w:ascii="Palatino Linotype" w:hAnsi="Palatino Linotype" w:cs="Arial"/>
          <w:b/>
          <w:bCs/>
          <w:caps/>
          <w:sz w:val="20"/>
          <w:szCs w:val="20"/>
        </w:rPr>
        <w:t>HODNOTÍCÍ KRITÉRIUM PRO ZADÁNÍ VEŘEJNÉ ZAKÁZKY</w:t>
      </w:r>
    </w:p>
    <w:p w14:paraId="3D36CCA6" w14:textId="77777777" w:rsidR="004E788D" w:rsidRDefault="004E788D" w:rsidP="004E788D">
      <w:pPr>
        <w:spacing w:line="280" w:lineRule="atLeast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4F6577A7" w14:textId="6824B72B" w:rsidR="00155AA9" w:rsidRDefault="00155AA9" w:rsidP="007C6FC4">
      <w:pPr>
        <w:numPr>
          <w:ilvl w:val="1"/>
          <w:numId w:val="31"/>
        </w:numPr>
        <w:spacing w:before="120"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Podané nabídky budou hodnoceny dle základního hodnotícího kritéria </w:t>
      </w:r>
      <w:r w:rsidR="00755626">
        <w:rPr>
          <w:rFonts w:ascii="Palatino Linotype" w:eastAsia="Calibri" w:hAnsi="Palatino Linotype" w:cs="Times New Roman"/>
          <w:sz w:val="20"/>
          <w:szCs w:val="20"/>
          <w:lang w:eastAsia="en-US"/>
        </w:rPr>
        <w:t>ekonomická výhodnost</w:t>
      </w: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, které je rozděleno do </w:t>
      </w:r>
      <w:r w:rsidR="00755626">
        <w:rPr>
          <w:rFonts w:ascii="Palatino Linotype" w:eastAsia="Calibri" w:hAnsi="Palatino Linotype" w:cs="Times New Roman"/>
          <w:sz w:val="20"/>
          <w:szCs w:val="20"/>
          <w:lang w:eastAsia="en-US"/>
        </w:rPr>
        <w:t>následujících</w:t>
      </w: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dílčích hodnotících kritérií:</w:t>
      </w:r>
    </w:p>
    <w:p w14:paraId="02AC1511" w14:textId="77777777" w:rsidR="00155AA9" w:rsidRPr="00AB3508" w:rsidRDefault="00155AA9" w:rsidP="00155AA9">
      <w:pPr>
        <w:pStyle w:val="Bezmezer"/>
        <w:rPr>
          <w:rFonts w:ascii="Palatino Linotype" w:hAnsi="Palatino Linotype"/>
          <w:sz w:val="20"/>
          <w:szCs w:val="20"/>
        </w:rPr>
      </w:pPr>
    </w:p>
    <w:tbl>
      <w:tblPr>
        <w:tblStyle w:val="Mkatabulky"/>
        <w:tblW w:w="8458" w:type="dxa"/>
        <w:tblInd w:w="680" w:type="dxa"/>
        <w:tblLook w:val="04A0" w:firstRow="1" w:lastRow="0" w:firstColumn="1" w:lastColumn="0" w:noHBand="0" w:noVBand="1"/>
      </w:tblPr>
      <w:tblGrid>
        <w:gridCol w:w="4229"/>
        <w:gridCol w:w="4229"/>
      </w:tblGrid>
      <w:tr w:rsidR="00155AA9" w:rsidRPr="00AB3508" w14:paraId="018A7AB5" w14:textId="77777777" w:rsidTr="002C2E4E">
        <w:trPr>
          <w:trHeight w:val="598"/>
        </w:trPr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B0E706" w14:textId="77777777" w:rsidR="00155AA9" w:rsidRPr="00AB3508" w:rsidRDefault="00155AA9" w:rsidP="0077340C">
            <w:pPr>
              <w:pStyle w:val="Bezmezer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B3508">
              <w:rPr>
                <w:rFonts w:ascii="Palatino Linotype" w:hAnsi="Palatino Linotype"/>
                <w:b/>
                <w:sz w:val="20"/>
                <w:szCs w:val="20"/>
              </w:rPr>
              <w:t>Dílčí hodnotící kritérium</w:t>
            </w:r>
          </w:p>
        </w:tc>
        <w:tc>
          <w:tcPr>
            <w:tcW w:w="42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9B8D5A" w14:textId="77777777" w:rsidR="00155AA9" w:rsidRPr="00AB3508" w:rsidRDefault="00155AA9" w:rsidP="0077340C">
            <w:pPr>
              <w:pStyle w:val="Bezmezer"/>
              <w:ind w:left="0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B3508">
              <w:rPr>
                <w:rFonts w:ascii="Palatino Linotype" w:hAnsi="Palatino Linotype"/>
                <w:b/>
                <w:sz w:val="20"/>
                <w:szCs w:val="20"/>
              </w:rPr>
              <w:t>Váha dílčího hodnotícího kritéria</w:t>
            </w:r>
          </w:p>
        </w:tc>
      </w:tr>
      <w:tr w:rsidR="00155AA9" w:rsidRPr="00AB3508" w14:paraId="4311045F" w14:textId="77777777" w:rsidTr="002C2E4E">
        <w:trPr>
          <w:trHeight w:val="578"/>
        </w:trPr>
        <w:tc>
          <w:tcPr>
            <w:tcW w:w="4229" w:type="dxa"/>
            <w:tcBorders>
              <w:top w:val="single" w:sz="12" w:space="0" w:color="auto"/>
            </w:tcBorders>
            <w:vAlign w:val="center"/>
          </w:tcPr>
          <w:p w14:paraId="38923065" w14:textId="76CF11AB" w:rsidR="00155AA9" w:rsidRPr="00AB3508" w:rsidRDefault="00155AA9" w:rsidP="006D07C8">
            <w:pPr>
              <w:pStyle w:val="Bezmezer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 w:rsidRPr="00AB3508">
              <w:rPr>
                <w:rFonts w:ascii="Palatino Linotype" w:hAnsi="Palatino Linotype"/>
                <w:sz w:val="20"/>
                <w:szCs w:val="20"/>
              </w:rPr>
              <w:t>Nabídková cena celkem v Kč bez DPH</w:t>
            </w:r>
          </w:p>
        </w:tc>
        <w:tc>
          <w:tcPr>
            <w:tcW w:w="4229" w:type="dxa"/>
            <w:tcBorders>
              <w:top w:val="single" w:sz="12" w:space="0" w:color="auto"/>
            </w:tcBorders>
            <w:vAlign w:val="center"/>
          </w:tcPr>
          <w:p w14:paraId="5B5766D6" w14:textId="14BE9A95" w:rsidR="00155AA9" w:rsidRPr="00AB3508" w:rsidRDefault="006D07C8">
            <w:pPr>
              <w:pStyle w:val="Bezmezer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80</w:t>
            </w:r>
            <w:r w:rsidR="003E4354" w:rsidRPr="00AB3508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  <w:r w:rsidR="00155AA9" w:rsidRPr="00AB3508">
              <w:rPr>
                <w:rFonts w:ascii="Palatino Linotype" w:hAnsi="Palatino Linotype"/>
                <w:sz w:val="20"/>
                <w:szCs w:val="20"/>
              </w:rPr>
              <w:t>%</w:t>
            </w:r>
          </w:p>
        </w:tc>
      </w:tr>
      <w:tr w:rsidR="00155AA9" w:rsidRPr="00AB3508" w14:paraId="753AA0C8" w14:textId="77777777" w:rsidTr="002C2E4E">
        <w:trPr>
          <w:trHeight w:val="598"/>
        </w:trPr>
        <w:tc>
          <w:tcPr>
            <w:tcW w:w="4229" w:type="dxa"/>
            <w:vAlign w:val="center"/>
          </w:tcPr>
          <w:p w14:paraId="7EE1882D" w14:textId="737FE273" w:rsidR="00155AA9" w:rsidRPr="00AB3508" w:rsidRDefault="009B4484">
            <w:pPr>
              <w:pStyle w:val="Bezmezer"/>
              <w:ind w:left="0"/>
              <w:jc w:val="left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Záruční doba v měsících</w:t>
            </w:r>
          </w:p>
        </w:tc>
        <w:tc>
          <w:tcPr>
            <w:tcW w:w="4229" w:type="dxa"/>
            <w:vAlign w:val="center"/>
          </w:tcPr>
          <w:p w14:paraId="2D32141E" w14:textId="6F43C7A1" w:rsidR="00155AA9" w:rsidRPr="00AB3508" w:rsidRDefault="006D07C8" w:rsidP="0077340C">
            <w:pPr>
              <w:pStyle w:val="Bezmezer"/>
              <w:ind w:left="0"/>
              <w:jc w:val="center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20</w:t>
            </w:r>
            <w:r w:rsidR="00155AA9" w:rsidRPr="00AB3508">
              <w:rPr>
                <w:rFonts w:ascii="Palatino Linotype" w:hAnsi="Palatino Linotype"/>
                <w:sz w:val="20"/>
                <w:szCs w:val="20"/>
              </w:rPr>
              <w:t xml:space="preserve"> %</w:t>
            </w:r>
          </w:p>
        </w:tc>
      </w:tr>
    </w:tbl>
    <w:p w14:paraId="65370959" w14:textId="77777777" w:rsidR="00155AA9" w:rsidRDefault="00155AA9" w:rsidP="00155AA9">
      <w:pPr>
        <w:pStyle w:val="Bezmezer"/>
        <w:rPr>
          <w:rFonts w:ascii="Palatino Linotype" w:hAnsi="Palatino Linotype"/>
          <w:sz w:val="20"/>
          <w:szCs w:val="20"/>
        </w:rPr>
      </w:pPr>
    </w:p>
    <w:p w14:paraId="3A29C50B" w14:textId="77777777" w:rsidR="003E4354" w:rsidRPr="00AB3508" w:rsidRDefault="003E4354" w:rsidP="00155AA9">
      <w:pPr>
        <w:pStyle w:val="Bezmezer"/>
        <w:rPr>
          <w:rFonts w:ascii="Palatino Linotype" w:hAnsi="Palatino Linotype"/>
          <w:sz w:val="20"/>
          <w:szCs w:val="20"/>
        </w:rPr>
      </w:pPr>
    </w:p>
    <w:p w14:paraId="0B6E7C5E" w14:textId="7A94033D" w:rsidR="00155AA9" w:rsidRPr="00AB3508" w:rsidRDefault="00155AA9" w:rsidP="00155AA9">
      <w:pPr>
        <w:pStyle w:val="Bezmezer"/>
        <w:numPr>
          <w:ilvl w:val="0"/>
          <w:numId w:val="25"/>
        </w:numPr>
        <w:spacing w:after="120"/>
        <w:ind w:left="1395" w:hanging="357"/>
        <w:rPr>
          <w:rFonts w:ascii="Palatino Linotype" w:hAnsi="Palatino Linotype"/>
          <w:b/>
          <w:sz w:val="20"/>
          <w:szCs w:val="20"/>
        </w:rPr>
      </w:pPr>
      <w:r w:rsidRPr="00AB3508">
        <w:rPr>
          <w:rFonts w:ascii="Palatino Linotype" w:hAnsi="Palatino Linotype"/>
          <w:b/>
          <w:sz w:val="20"/>
          <w:szCs w:val="20"/>
        </w:rPr>
        <w:t>Dílčí hodnotící kritérium Nabídková cena celkem v Kč bez DPH</w:t>
      </w:r>
    </w:p>
    <w:p w14:paraId="28A5DE3E" w14:textId="7D26F983" w:rsidR="00155AA9" w:rsidRPr="00AB3508" w:rsidRDefault="00155AA9" w:rsidP="00155AA9">
      <w:pPr>
        <w:pStyle w:val="Bezmezer"/>
        <w:rPr>
          <w:rFonts w:ascii="Palatino Linotype" w:hAnsi="Palatino Linotype"/>
          <w:sz w:val="20"/>
          <w:szCs w:val="20"/>
        </w:rPr>
      </w:pPr>
      <w:r w:rsidRPr="00AB3508">
        <w:rPr>
          <w:rFonts w:ascii="Palatino Linotype" w:hAnsi="Palatino Linotype"/>
          <w:sz w:val="20"/>
          <w:szCs w:val="20"/>
        </w:rPr>
        <w:t xml:space="preserve">V rámci tohoto dílčího hodnotícího kritéria bude hodnocena výsledná nabídková cena </w:t>
      </w:r>
      <w:r w:rsidR="009B4484">
        <w:rPr>
          <w:rFonts w:ascii="Palatino Linotype" w:hAnsi="Palatino Linotype"/>
          <w:sz w:val="20"/>
          <w:szCs w:val="20"/>
        </w:rPr>
        <w:t>předmětu plnění</w:t>
      </w:r>
      <w:r w:rsidRPr="00AB3508">
        <w:rPr>
          <w:rFonts w:ascii="Palatino Linotype" w:hAnsi="Palatino Linotype"/>
          <w:sz w:val="20"/>
          <w:szCs w:val="20"/>
        </w:rPr>
        <w:t>. Nejvyšší počet bodů v tomto hodnotícím kritériu obdrží nabídka s nejnižší nabídkovou cenou.</w:t>
      </w:r>
    </w:p>
    <w:p w14:paraId="7E4BBDEC" w14:textId="77777777" w:rsidR="00155AA9" w:rsidRPr="00AB3508" w:rsidRDefault="00155AA9" w:rsidP="00155AA9">
      <w:pPr>
        <w:pStyle w:val="Bezmezer"/>
        <w:rPr>
          <w:rFonts w:ascii="Palatino Linotype" w:eastAsiaTheme="minorEastAsia" w:hAnsi="Palatino Linotype"/>
          <w:sz w:val="20"/>
          <w:szCs w:val="20"/>
        </w:rPr>
      </w:pPr>
    </w:p>
    <w:tbl>
      <w:tblPr>
        <w:tblStyle w:val="Mkatabulky"/>
        <w:tblW w:w="0" w:type="auto"/>
        <w:tblInd w:w="680" w:type="dxa"/>
        <w:tblLook w:val="04A0" w:firstRow="1" w:lastRow="0" w:firstColumn="1" w:lastColumn="0" w:noHBand="0" w:noVBand="1"/>
      </w:tblPr>
      <w:tblGrid>
        <w:gridCol w:w="8608"/>
      </w:tblGrid>
      <w:tr w:rsidR="00155AA9" w:rsidRPr="00AB3508" w14:paraId="3E776F0B" w14:textId="77777777" w:rsidTr="0077340C">
        <w:trPr>
          <w:trHeight w:val="918"/>
        </w:trPr>
        <w:tc>
          <w:tcPr>
            <w:tcW w:w="8911" w:type="dxa"/>
            <w:vAlign w:val="center"/>
          </w:tcPr>
          <w:p w14:paraId="3AC1F8ED" w14:textId="578004E9" w:rsidR="00155AA9" w:rsidRPr="00AB3508" w:rsidRDefault="00155AA9">
            <w:pPr>
              <w:pStyle w:val="Bezmezer"/>
              <w:ind w:left="0"/>
              <w:jc w:val="center"/>
              <w:rPr>
                <w:rFonts w:ascii="Palatino Linotype" w:eastAsiaTheme="minorEastAsia" w:hAnsi="Palatino Linotype"/>
                <w:sz w:val="20"/>
                <w:szCs w:val="20"/>
              </w:rPr>
            </w:pPr>
            <w:r w:rsidRPr="00AB3508">
              <w:rPr>
                <w:rFonts w:ascii="Palatino Linotype" w:hAnsi="Palatino Linotype"/>
                <w:sz w:val="20"/>
                <w:szCs w:val="20"/>
              </w:rPr>
              <w:t xml:space="preserve">Vážený počet bodů dílčího kritéria 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Nabídka s nejnižší cenou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Cena hodnocené nabídky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>×80</m:t>
              </m:r>
            </m:oMath>
          </w:p>
        </w:tc>
      </w:tr>
    </w:tbl>
    <w:p w14:paraId="06EBD5C3" w14:textId="77777777" w:rsidR="00155AA9" w:rsidRPr="00AB3508" w:rsidRDefault="00155AA9" w:rsidP="00155AA9">
      <w:pPr>
        <w:pStyle w:val="Bezmezer"/>
        <w:rPr>
          <w:rFonts w:ascii="Palatino Linotype" w:hAnsi="Palatino Linotype"/>
          <w:sz w:val="20"/>
          <w:szCs w:val="20"/>
        </w:rPr>
      </w:pPr>
    </w:p>
    <w:p w14:paraId="2074485F" w14:textId="10A9E0CC" w:rsidR="00155AA9" w:rsidRPr="00AB3508" w:rsidRDefault="00155AA9" w:rsidP="009B4484">
      <w:pPr>
        <w:pStyle w:val="Bezmezer"/>
        <w:numPr>
          <w:ilvl w:val="0"/>
          <w:numId w:val="25"/>
        </w:numPr>
        <w:spacing w:after="120"/>
        <w:rPr>
          <w:rFonts w:ascii="Palatino Linotype" w:hAnsi="Palatino Linotype"/>
          <w:b/>
          <w:sz w:val="20"/>
          <w:szCs w:val="20"/>
        </w:rPr>
      </w:pPr>
      <w:r w:rsidRPr="00AB3508">
        <w:rPr>
          <w:rFonts w:ascii="Palatino Linotype" w:hAnsi="Palatino Linotype"/>
          <w:b/>
          <w:sz w:val="20"/>
          <w:szCs w:val="20"/>
        </w:rPr>
        <w:t xml:space="preserve">Dílčí hodnotící kritérium </w:t>
      </w:r>
      <w:r w:rsidR="009B4484" w:rsidRPr="009B4484">
        <w:rPr>
          <w:rFonts w:ascii="Palatino Linotype" w:hAnsi="Palatino Linotype"/>
          <w:b/>
          <w:sz w:val="20"/>
          <w:szCs w:val="20"/>
        </w:rPr>
        <w:t>Záruční doba v měsících</w:t>
      </w:r>
    </w:p>
    <w:p w14:paraId="280936A3" w14:textId="31F6157F" w:rsidR="00155AA9" w:rsidRPr="00AB3508" w:rsidRDefault="00155AA9" w:rsidP="00155AA9">
      <w:pPr>
        <w:pStyle w:val="Bezmezer"/>
        <w:rPr>
          <w:rFonts w:ascii="Palatino Linotype" w:hAnsi="Palatino Linotype"/>
          <w:sz w:val="20"/>
          <w:szCs w:val="20"/>
        </w:rPr>
      </w:pPr>
      <w:r w:rsidRPr="00AB3508">
        <w:rPr>
          <w:rFonts w:ascii="Palatino Linotype" w:hAnsi="Palatino Linotype"/>
          <w:sz w:val="20"/>
          <w:szCs w:val="20"/>
        </w:rPr>
        <w:lastRenderedPageBreak/>
        <w:t xml:space="preserve">V rámci tohoto dílčího hodnotícího kritéria bude hodnocena </w:t>
      </w:r>
      <w:r w:rsidR="009B4484" w:rsidRPr="009B4484">
        <w:rPr>
          <w:rFonts w:ascii="Palatino Linotype" w:hAnsi="Palatino Linotype"/>
          <w:sz w:val="20"/>
          <w:szCs w:val="20"/>
        </w:rPr>
        <w:t>Záruční doba v měsících</w:t>
      </w:r>
      <w:r w:rsidRPr="00AB3508">
        <w:rPr>
          <w:rFonts w:ascii="Palatino Linotype" w:hAnsi="Palatino Linotype"/>
          <w:sz w:val="20"/>
          <w:szCs w:val="20"/>
        </w:rPr>
        <w:t>. Nejvíce bodů v tomto hodnotícím kritériu obdrží nabídka s</w:t>
      </w:r>
      <w:r w:rsidR="009B4484">
        <w:rPr>
          <w:rFonts w:ascii="Palatino Linotype" w:hAnsi="Palatino Linotype"/>
          <w:sz w:val="20"/>
          <w:szCs w:val="20"/>
        </w:rPr>
        <w:t> nejdelší nabízenou záruční dobou</w:t>
      </w:r>
      <w:r w:rsidRPr="00AB3508">
        <w:rPr>
          <w:rFonts w:ascii="Palatino Linotype" w:hAnsi="Palatino Linotype"/>
          <w:sz w:val="20"/>
          <w:szCs w:val="20"/>
        </w:rPr>
        <w:t>.</w:t>
      </w:r>
      <w:r w:rsidR="009B4484">
        <w:rPr>
          <w:rFonts w:ascii="Palatino Linotype" w:hAnsi="Palatino Linotype"/>
          <w:sz w:val="20"/>
          <w:szCs w:val="20"/>
        </w:rPr>
        <w:t xml:space="preserve"> Minimální záruční doba je zadavatelem požadována v délce 24 měsíců. Délka záruky, za kterou uchazeč ob</w:t>
      </w:r>
      <w:r w:rsidR="00D22D13">
        <w:rPr>
          <w:rFonts w:ascii="Palatino Linotype" w:hAnsi="Palatino Linotype"/>
          <w:sz w:val="20"/>
          <w:szCs w:val="20"/>
        </w:rPr>
        <w:t>drží maximální počet bodů je 60</w:t>
      </w:r>
      <w:r w:rsidR="009B4484">
        <w:rPr>
          <w:rFonts w:ascii="Palatino Linotype" w:hAnsi="Palatino Linotype"/>
          <w:sz w:val="20"/>
          <w:szCs w:val="20"/>
        </w:rPr>
        <w:t xml:space="preserve"> měsíců (5 let). Nabídky obsahující delší záruku než </w:t>
      </w:r>
      <w:r w:rsidR="00D22D13">
        <w:rPr>
          <w:rFonts w:ascii="Palatino Linotype" w:hAnsi="Palatino Linotype"/>
          <w:sz w:val="20"/>
          <w:szCs w:val="20"/>
        </w:rPr>
        <w:t>60</w:t>
      </w:r>
      <w:r w:rsidR="009B4484">
        <w:rPr>
          <w:rFonts w:ascii="Palatino Linotype" w:hAnsi="Palatino Linotype"/>
          <w:sz w:val="20"/>
          <w:szCs w:val="20"/>
        </w:rPr>
        <w:t xml:space="preserve"> měsíců dostanou vždy maximální počet bodů bez ohledu na to, kolik měsíců navíc budou oproti horní hranici záruky </w:t>
      </w:r>
      <w:r w:rsidR="00D22D13">
        <w:rPr>
          <w:rFonts w:ascii="Palatino Linotype" w:hAnsi="Palatino Linotype"/>
          <w:sz w:val="20"/>
          <w:szCs w:val="20"/>
        </w:rPr>
        <w:t>(60</w:t>
      </w:r>
      <w:r w:rsidR="008F466E">
        <w:rPr>
          <w:rFonts w:ascii="Palatino Linotype" w:hAnsi="Palatino Linotype"/>
          <w:sz w:val="20"/>
          <w:szCs w:val="20"/>
        </w:rPr>
        <w:t xml:space="preserve"> měsíců) </w:t>
      </w:r>
      <w:r w:rsidR="009B4484">
        <w:rPr>
          <w:rFonts w:ascii="Palatino Linotype" w:hAnsi="Palatino Linotype"/>
          <w:sz w:val="20"/>
          <w:szCs w:val="20"/>
        </w:rPr>
        <w:t xml:space="preserve">nabízet. </w:t>
      </w:r>
    </w:p>
    <w:p w14:paraId="0481C1B1" w14:textId="77777777" w:rsidR="00155AA9" w:rsidRPr="00AB3508" w:rsidRDefault="00155AA9" w:rsidP="00155AA9">
      <w:pPr>
        <w:pStyle w:val="Bezmezer"/>
        <w:rPr>
          <w:rFonts w:ascii="Palatino Linotype" w:hAnsi="Palatino Linotype"/>
          <w:b/>
          <w:sz w:val="20"/>
          <w:szCs w:val="20"/>
        </w:rPr>
      </w:pPr>
    </w:p>
    <w:tbl>
      <w:tblPr>
        <w:tblStyle w:val="Mkatabulky"/>
        <w:tblW w:w="0" w:type="auto"/>
        <w:tblInd w:w="680" w:type="dxa"/>
        <w:tblLook w:val="04A0" w:firstRow="1" w:lastRow="0" w:firstColumn="1" w:lastColumn="0" w:noHBand="0" w:noVBand="1"/>
      </w:tblPr>
      <w:tblGrid>
        <w:gridCol w:w="8608"/>
      </w:tblGrid>
      <w:tr w:rsidR="00155AA9" w:rsidRPr="00AB3508" w14:paraId="1F8B7E7A" w14:textId="77777777" w:rsidTr="0077340C">
        <w:trPr>
          <w:trHeight w:val="918"/>
        </w:trPr>
        <w:tc>
          <w:tcPr>
            <w:tcW w:w="8911" w:type="dxa"/>
            <w:vAlign w:val="center"/>
          </w:tcPr>
          <w:p w14:paraId="00F058CE" w14:textId="3F8E68EF" w:rsidR="00155AA9" w:rsidRPr="00AB3508" w:rsidRDefault="00155AA9" w:rsidP="008F466E">
            <w:pPr>
              <w:pStyle w:val="Bezmezer"/>
              <w:ind w:left="0"/>
              <w:jc w:val="center"/>
              <w:rPr>
                <w:rFonts w:ascii="Palatino Linotype" w:eastAsiaTheme="minorEastAsia" w:hAnsi="Palatino Linotype"/>
                <w:sz w:val="20"/>
                <w:szCs w:val="20"/>
              </w:rPr>
            </w:pPr>
            <w:r w:rsidRPr="00AB3508">
              <w:rPr>
                <w:rFonts w:ascii="Palatino Linotype" w:hAnsi="Palatino Linotype"/>
                <w:sz w:val="20"/>
                <w:szCs w:val="20"/>
              </w:rPr>
              <w:t xml:space="preserve">Vážený počet bodů dílčího kritéria = </w:t>
            </w:r>
            <m:oMath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Délka záruky hodnocené nabídky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Nabídka s nejdelší zárukou</m:t>
                  </m:r>
                </m:den>
              </m:f>
              <m:r>
                <w:rPr>
                  <w:rFonts w:ascii="Cambria Math" w:eastAsiaTheme="minorEastAsia" w:hAnsi="Cambria Math"/>
                  <w:sz w:val="20"/>
                  <w:szCs w:val="20"/>
                </w:rPr>
                <m:t>×20</m:t>
              </m:r>
            </m:oMath>
          </w:p>
        </w:tc>
      </w:tr>
    </w:tbl>
    <w:p w14:paraId="457FC52B" w14:textId="77777777" w:rsidR="00155AA9" w:rsidRPr="00AB3508" w:rsidRDefault="00155AA9" w:rsidP="00155AA9">
      <w:pPr>
        <w:pStyle w:val="Bezmezer"/>
        <w:rPr>
          <w:rFonts w:ascii="Palatino Linotype" w:hAnsi="Palatino Linotype"/>
          <w:sz w:val="20"/>
          <w:szCs w:val="20"/>
        </w:rPr>
      </w:pPr>
    </w:p>
    <w:p w14:paraId="51BBE676" w14:textId="2A56D08E" w:rsidR="00155AA9" w:rsidRPr="007C6FC4" w:rsidRDefault="00155AA9" w:rsidP="007C6FC4">
      <w:pPr>
        <w:numPr>
          <w:ilvl w:val="1"/>
          <w:numId w:val="31"/>
        </w:numPr>
        <w:spacing w:before="120" w:after="120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Pro hodnocení bude rozhodující celkový počet bodů získaný součtem </w:t>
      </w:r>
      <w:r w:rsidR="00F960E7">
        <w:rPr>
          <w:rFonts w:ascii="Palatino Linotype" w:eastAsia="Calibri" w:hAnsi="Palatino Linotype" w:cs="Times New Roman"/>
          <w:sz w:val="20"/>
          <w:szCs w:val="20"/>
          <w:lang w:eastAsia="en-US"/>
        </w:rPr>
        <w:t>obou</w:t>
      </w:r>
      <w:r w:rsidR="00F960E7"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</w:t>
      </w: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hodnotících kritérií. Nejlépe bude hodnocena nabídka uchazeče, který získá nejvyšší počet bodů získaný součtem </w:t>
      </w:r>
      <w:r w:rsidR="00AB3508"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>všech</w:t>
      </w: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výše uvedených hodnotících kritérií.</w:t>
      </w:r>
    </w:p>
    <w:p w14:paraId="75D1868C" w14:textId="77777777" w:rsidR="000B075E" w:rsidRPr="00B51D47" w:rsidRDefault="000B075E" w:rsidP="000B075E">
      <w:pPr>
        <w:pStyle w:val="Odstavecseseznamem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0" w:lineRule="atLeast"/>
        <w:rPr>
          <w:rFonts w:ascii="Palatino Linotype" w:hAnsi="Palatino Linotype" w:cs="Arial"/>
          <w:b/>
          <w:bCs/>
          <w:caps/>
          <w:sz w:val="20"/>
          <w:szCs w:val="20"/>
        </w:rPr>
      </w:pPr>
      <w:r w:rsidRPr="00B51D47">
        <w:rPr>
          <w:rFonts w:ascii="Palatino Linotype" w:hAnsi="Palatino Linotype" w:cs="Arial"/>
          <w:b/>
          <w:bCs/>
          <w:caps/>
          <w:sz w:val="20"/>
          <w:szCs w:val="20"/>
        </w:rPr>
        <w:t>Lhůta a místo pro podání nabídek</w:t>
      </w:r>
      <w:r>
        <w:rPr>
          <w:rFonts w:ascii="Palatino Linotype" w:hAnsi="Palatino Linotype" w:cs="Arial"/>
          <w:b/>
          <w:bCs/>
          <w:caps/>
          <w:sz w:val="20"/>
          <w:szCs w:val="20"/>
        </w:rPr>
        <w:t>, FORMA NABÍDKY</w:t>
      </w:r>
    </w:p>
    <w:p w14:paraId="02239A15" w14:textId="77777777" w:rsidR="000B075E" w:rsidRDefault="000B075E" w:rsidP="000B075E">
      <w:pPr>
        <w:spacing w:line="280" w:lineRule="atLeast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2395402E" w14:textId="1718C086" w:rsidR="000B075E" w:rsidRPr="007C6FC4" w:rsidRDefault="000B075E" w:rsidP="007C6FC4">
      <w:pPr>
        <w:numPr>
          <w:ilvl w:val="1"/>
          <w:numId w:val="32"/>
        </w:numPr>
        <w:spacing w:before="120" w:after="120" w:line="280" w:lineRule="atLeast"/>
        <w:jc w:val="both"/>
        <w:outlineLvl w:val="1"/>
        <w:rPr>
          <w:rFonts w:ascii="Palatino Linotype" w:hAnsi="Palatino Linotype" w:cs="Arial"/>
          <w:b/>
          <w:bCs/>
          <w:sz w:val="20"/>
          <w:szCs w:val="20"/>
        </w:rPr>
      </w:pP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>Cenové nabídky budou podány v </w:t>
      </w:r>
      <w:r w:rsidR="007C6FC4" w:rsidRPr="007C6FC4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>listinné</w:t>
      </w:r>
      <w:r w:rsidRPr="007C6FC4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 xml:space="preserve"> podobě</w:t>
      </w:r>
      <w:r w:rsidRPr="007C6FC4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na adresu zadavatele</w:t>
      </w:r>
    </w:p>
    <w:p w14:paraId="24758166" w14:textId="5743566C" w:rsidR="007C6FC4" w:rsidRPr="007C6FC4" w:rsidRDefault="007C6FC4" w:rsidP="007C6FC4">
      <w:pPr>
        <w:spacing w:after="120" w:line="276" w:lineRule="auto"/>
        <w:ind w:left="357" w:firstLine="346"/>
        <w:jc w:val="both"/>
        <w:rPr>
          <w:rFonts w:ascii="Palatino Linotype" w:hAnsi="Palatino Linotype" w:cs="Arial"/>
          <w:sz w:val="20"/>
          <w:szCs w:val="20"/>
        </w:rPr>
      </w:pPr>
      <w:r w:rsidRPr="007C6FC4">
        <w:rPr>
          <w:rFonts w:ascii="Palatino Linotype" w:hAnsi="Palatino Linotype" w:cs="Arial"/>
          <w:b/>
          <w:sz w:val="20"/>
          <w:szCs w:val="20"/>
        </w:rPr>
        <w:t>Lhůta pro podání nabídek:</w:t>
      </w:r>
      <w:r w:rsidRPr="007C6FC4">
        <w:rPr>
          <w:rFonts w:ascii="Palatino Linotype" w:hAnsi="Palatino Linotype" w:cs="Arial"/>
          <w:sz w:val="20"/>
          <w:szCs w:val="20"/>
        </w:rPr>
        <w:tab/>
      </w:r>
      <w:r w:rsidRPr="007C6FC4">
        <w:rPr>
          <w:rFonts w:ascii="Palatino Linotype" w:hAnsi="Palatino Linotype" w:cs="Arial"/>
          <w:sz w:val="20"/>
          <w:szCs w:val="20"/>
        </w:rPr>
        <w:tab/>
      </w:r>
      <w:r w:rsidR="0042285D" w:rsidRPr="0042285D">
        <w:rPr>
          <w:rFonts w:ascii="Palatino Linotype" w:hAnsi="Palatino Linotype" w:cs="Arial"/>
          <w:b/>
          <w:sz w:val="20"/>
          <w:szCs w:val="20"/>
        </w:rPr>
        <w:t>1</w:t>
      </w:r>
      <w:r w:rsidR="0012368F">
        <w:rPr>
          <w:rFonts w:ascii="Palatino Linotype" w:hAnsi="Palatino Linotype" w:cs="Arial"/>
          <w:b/>
          <w:sz w:val="20"/>
          <w:szCs w:val="20"/>
        </w:rPr>
        <w:t>4</w:t>
      </w:r>
      <w:r w:rsidR="0042285D" w:rsidRPr="0042285D">
        <w:rPr>
          <w:rFonts w:ascii="Palatino Linotype" w:hAnsi="Palatino Linotype" w:cs="Arial"/>
          <w:b/>
          <w:sz w:val="20"/>
          <w:szCs w:val="20"/>
        </w:rPr>
        <w:t>.11.2016</w:t>
      </w:r>
      <w:r w:rsidRPr="0042285D">
        <w:rPr>
          <w:rFonts w:ascii="Palatino Linotype" w:hAnsi="Palatino Linotype" w:cs="Arial"/>
          <w:b/>
          <w:sz w:val="20"/>
          <w:szCs w:val="20"/>
        </w:rPr>
        <w:t xml:space="preserve"> </w:t>
      </w:r>
      <w:r w:rsidRPr="00677336">
        <w:rPr>
          <w:rFonts w:ascii="Palatino Linotype" w:hAnsi="Palatino Linotype" w:cs="Arial"/>
          <w:b/>
          <w:sz w:val="20"/>
          <w:szCs w:val="20"/>
        </w:rPr>
        <w:t xml:space="preserve">do </w:t>
      </w:r>
      <w:r w:rsidR="0042285D">
        <w:rPr>
          <w:rFonts w:ascii="Palatino Linotype" w:hAnsi="Palatino Linotype" w:cs="Arial"/>
          <w:b/>
          <w:sz w:val="20"/>
          <w:szCs w:val="20"/>
        </w:rPr>
        <w:t>1</w:t>
      </w:r>
      <w:r w:rsidR="00F02832">
        <w:rPr>
          <w:rFonts w:ascii="Palatino Linotype" w:hAnsi="Palatino Linotype" w:cs="Arial"/>
          <w:b/>
          <w:sz w:val="20"/>
          <w:szCs w:val="20"/>
        </w:rPr>
        <w:t>4</w:t>
      </w:r>
      <w:r w:rsidR="0042285D">
        <w:rPr>
          <w:rFonts w:ascii="Palatino Linotype" w:hAnsi="Palatino Linotype" w:cs="Arial"/>
          <w:b/>
          <w:sz w:val="20"/>
          <w:szCs w:val="20"/>
        </w:rPr>
        <w:t xml:space="preserve">,00 </w:t>
      </w:r>
      <w:r w:rsidRPr="00677336">
        <w:rPr>
          <w:rFonts w:ascii="Palatino Linotype" w:hAnsi="Palatino Linotype" w:cs="Arial"/>
          <w:b/>
          <w:sz w:val="20"/>
          <w:szCs w:val="20"/>
        </w:rPr>
        <w:t>hodin</w:t>
      </w:r>
    </w:p>
    <w:p w14:paraId="4AF1F8A0" w14:textId="79558A85" w:rsidR="007C6FC4" w:rsidRPr="007C6FC4" w:rsidRDefault="007C6FC4" w:rsidP="007C6FC4">
      <w:pPr>
        <w:spacing w:line="276" w:lineRule="auto"/>
        <w:ind w:left="4241" w:hanging="3538"/>
        <w:jc w:val="both"/>
        <w:rPr>
          <w:rFonts w:ascii="Palatino Linotype" w:hAnsi="Palatino Linotype" w:cs="Arial"/>
          <w:sz w:val="20"/>
          <w:szCs w:val="20"/>
        </w:rPr>
      </w:pPr>
      <w:r w:rsidRPr="007C6FC4">
        <w:rPr>
          <w:rFonts w:ascii="Palatino Linotype" w:hAnsi="Palatino Linotype" w:cs="Arial"/>
          <w:b/>
          <w:sz w:val="20"/>
          <w:szCs w:val="20"/>
        </w:rPr>
        <w:t>Místo podání nabídek:</w:t>
      </w:r>
      <w:r w:rsidRPr="007C6FC4">
        <w:rPr>
          <w:rFonts w:ascii="Palatino Linotype" w:hAnsi="Palatino Linotype" w:cs="Arial"/>
          <w:sz w:val="20"/>
          <w:szCs w:val="20"/>
        </w:rPr>
        <w:t xml:space="preserve"> </w:t>
      </w:r>
      <w:r w:rsidRPr="007C6FC4">
        <w:rPr>
          <w:rFonts w:ascii="Palatino Linotype" w:hAnsi="Palatino Linotype" w:cs="Arial"/>
          <w:sz w:val="20"/>
          <w:szCs w:val="20"/>
        </w:rPr>
        <w:tab/>
      </w:r>
      <w:r w:rsidRPr="007C6FC4">
        <w:rPr>
          <w:rFonts w:ascii="Palatino Linotype" w:hAnsi="Palatino Linotype" w:cs="Arial"/>
          <w:sz w:val="20"/>
          <w:szCs w:val="20"/>
        </w:rPr>
        <w:tab/>
        <w:t xml:space="preserve">Dodavatel je povinen doručit nabídku v listinné podobě na adresu sídla zadavatele: </w:t>
      </w:r>
      <w:r w:rsidR="000C197D" w:rsidRPr="000C197D">
        <w:rPr>
          <w:rFonts w:ascii="Palatino Linotype" w:hAnsi="Palatino Linotype" w:cs="Arial"/>
          <w:b/>
          <w:sz w:val="20"/>
          <w:szCs w:val="20"/>
        </w:rPr>
        <w:t>Jedličkův ústav a Mateřská škola a Základní škola a Střední škola</w:t>
      </w:r>
      <w:r w:rsidR="003E4354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0C197D" w:rsidRPr="000C197D">
        <w:rPr>
          <w:rFonts w:ascii="Palatino Linotype" w:hAnsi="Palatino Linotype" w:cs="Arial"/>
          <w:b/>
          <w:sz w:val="20"/>
          <w:szCs w:val="20"/>
        </w:rPr>
        <w:t>Eva Švehlová</w:t>
      </w:r>
      <w:r w:rsidR="000C197D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0C197D" w:rsidRPr="000C197D">
        <w:rPr>
          <w:rFonts w:ascii="Palatino Linotype" w:hAnsi="Palatino Linotype" w:cs="Arial"/>
          <w:b/>
          <w:sz w:val="20"/>
          <w:szCs w:val="20"/>
        </w:rPr>
        <w:t>V Pevnosti 4/13</w:t>
      </w:r>
      <w:r w:rsidR="000C197D">
        <w:rPr>
          <w:rFonts w:ascii="Palatino Linotype" w:hAnsi="Palatino Linotype" w:cs="Arial"/>
          <w:b/>
          <w:sz w:val="20"/>
          <w:szCs w:val="20"/>
        </w:rPr>
        <w:t xml:space="preserve">, </w:t>
      </w:r>
      <w:r w:rsidR="000C197D" w:rsidRPr="000C197D">
        <w:rPr>
          <w:rFonts w:ascii="Palatino Linotype" w:hAnsi="Palatino Linotype" w:cs="Arial"/>
          <w:b/>
          <w:sz w:val="20"/>
          <w:szCs w:val="20"/>
        </w:rPr>
        <w:t xml:space="preserve">128 41 Praha 2 - Vyšehrad </w:t>
      </w:r>
      <w:r w:rsidRPr="007C6FC4">
        <w:rPr>
          <w:rFonts w:ascii="Palatino Linotype" w:hAnsi="Palatino Linotype" w:cs="Arial"/>
          <w:sz w:val="20"/>
          <w:szCs w:val="20"/>
        </w:rPr>
        <w:t xml:space="preserve">(uchazeč je povinen respektovat provozní dobu sekretariátu, která je v pracovní dny mezi 8:00 až 14:00 hodinou, v poslední den běhu lhůty pro podání nabídek pak pouze do okamžiku uplynutí předmětné lhůty). Nabídka musí být podána nejpozději do konce lhůty pro podání nabídek stanovené výše. </w:t>
      </w:r>
    </w:p>
    <w:p w14:paraId="69C0E988" w14:textId="77777777" w:rsidR="000B075E" w:rsidRPr="007C6FC4" w:rsidRDefault="000B075E" w:rsidP="007C6FC4">
      <w:pPr>
        <w:numPr>
          <w:ilvl w:val="1"/>
          <w:numId w:val="32"/>
        </w:numPr>
        <w:spacing w:before="120" w:after="120" w:line="280" w:lineRule="atLeast"/>
        <w:jc w:val="both"/>
        <w:outlineLvl w:val="1"/>
        <w:rPr>
          <w:rFonts w:ascii="Palatino Linotype" w:eastAsia="Calibri" w:hAnsi="Palatino Linotype" w:cs="Times New Roman"/>
          <w:b/>
          <w:sz w:val="20"/>
          <w:szCs w:val="20"/>
          <w:lang w:eastAsia="en-US"/>
        </w:rPr>
      </w:pPr>
      <w:r w:rsidRPr="007C6FC4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Forma nabídky</w:t>
      </w:r>
    </w:p>
    <w:p w14:paraId="3420F7A0" w14:textId="77777777" w:rsidR="000B075E" w:rsidRPr="000B075E" w:rsidRDefault="000B075E" w:rsidP="000B075E">
      <w:pPr>
        <w:spacing w:line="280" w:lineRule="atLeast"/>
        <w:jc w:val="both"/>
        <w:rPr>
          <w:rFonts w:ascii="Palatino Linotype" w:hAnsi="Palatino Linotype" w:cs="Arial"/>
          <w:bCs/>
          <w:sz w:val="20"/>
          <w:szCs w:val="20"/>
        </w:rPr>
      </w:pPr>
      <w:r w:rsidRPr="000B075E">
        <w:rPr>
          <w:rFonts w:ascii="Palatino Linotype" w:hAnsi="Palatino Linotype" w:cs="Arial"/>
          <w:bCs/>
          <w:sz w:val="20"/>
          <w:szCs w:val="20"/>
        </w:rPr>
        <w:t>Každý uchazeč může podat pouze jednu nabídku.</w:t>
      </w:r>
      <w:r>
        <w:rPr>
          <w:rFonts w:ascii="Palatino Linotype" w:hAnsi="Palatino Linotype" w:cs="Arial"/>
          <w:bCs/>
          <w:sz w:val="20"/>
          <w:szCs w:val="20"/>
        </w:rPr>
        <w:t xml:space="preserve"> </w:t>
      </w:r>
      <w:r w:rsidRPr="000B075E">
        <w:rPr>
          <w:rFonts w:ascii="Palatino Linotype" w:hAnsi="Palatino Linotype" w:cs="Arial"/>
          <w:bCs/>
          <w:sz w:val="20"/>
          <w:szCs w:val="20"/>
        </w:rPr>
        <w:t>Nabídka musí být v plném rozsahu zpracována v českém nebo slovenském jazyce. Dokumenty vyhotovené v jiném než českém nebo slovenském jazyce musí být opatřeny překladem do českého nebo slovenského jazyka</w:t>
      </w:r>
      <w:r>
        <w:rPr>
          <w:rFonts w:ascii="Palatino Linotype" w:hAnsi="Palatino Linotype" w:cs="Arial"/>
          <w:bCs/>
          <w:sz w:val="20"/>
          <w:szCs w:val="20"/>
        </w:rPr>
        <w:t xml:space="preserve"> (postačí prostý překlad)</w:t>
      </w:r>
      <w:r w:rsidRPr="000B075E">
        <w:rPr>
          <w:rFonts w:ascii="Palatino Linotype" w:hAnsi="Palatino Linotype" w:cs="Arial"/>
          <w:bCs/>
          <w:sz w:val="20"/>
          <w:szCs w:val="20"/>
        </w:rPr>
        <w:t>.</w:t>
      </w:r>
    </w:p>
    <w:p w14:paraId="6FC87509" w14:textId="77777777" w:rsidR="000B075E" w:rsidRPr="000B075E" w:rsidRDefault="000B075E" w:rsidP="000B075E">
      <w:pPr>
        <w:spacing w:line="280" w:lineRule="atLeast"/>
        <w:jc w:val="both"/>
        <w:rPr>
          <w:rFonts w:ascii="Palatino Linotype" w:hAnsi="Palatino Linotype" w:cs="Arial"/>
          <w:bCs/>
          <w:sz w:val="20"/>
          <w:szCs w:val="20"/>
        </w:rPr>
      </w:pPr>
      <w:r w:rsidRPr="000B075E">
        <w:rPr>
          <w:rFonts w:ascii="Palatino Linotype" w:hAnsi="Palatino Linotype" w:cs="Arial"/>
          <w:bCs/>
          <w:sz w:val="20"/>
          <w:szCs w:val="20"/>
        </w:rPr>
        <w:t>Nabídka musí být podána v listinné podobě a zadavatel ji doporučuje zpracovat níže uvedeným způsobem:</w:t>
      </w:r>
    </w:p>
    <w:p w14:paraId="783ED825" w14:textId="1EAF3B82" w:rsidR="000B075E" w:rsidRPr="000B075E" w:rsidRDefault="000B075E" w:rsidP="007C6FC4">
      <w:pPr>
        <w:numPr>
          <w:ilvl w:val="3"/>
          <w:numId w:val="30"/>
        </w:numPr>
        <w:spacing w:line="280" w:lineRule="atLeast"/>
        <w:jc w:val="both"/>
        <w:rPr>
          <w:rFonts w:ascii="Palatino Linotype" w:hAnsi="Palatino Linotype" w:cs="Arial"/>
          <w:bCs/>
          <w:sz w:val="20"/>
          <w:szCs w:val="20"/>
        </w:rPr>
      </w:pPr>
      <w:r w:rsidRPr="000B075E">
        <w:rPr>
          <w:rFonts w:ascii="Palatino Linotype" w:hAnsi="Palatino Linotype" w:cs="Arial"/>
          <w:bCs/>
          <w:sz w:val="20"/>
          <w:szCs w:val="20"/>
        </w:rPr>
        <w:t>Zadavatel doporučuje, aby uchazeč nabíd</w:t>
      </w:r>
      <w:r w:rsidR="00513981">
        <w:rPr>
          <w:rFonts w:ascii="Palatino Linotype" w:hAnsi="Palatino Linotype" w:cs="Arial"/>
          <w:bCs/>
          <w:sz w:val="20"/>
          <w:szCs w:val="20"/>
        </w:rPr>
        <w:t>ku předložil v jednom originálu a v jedné kopii (např. na datovém nosiči označeném jako KOPIE)</w:t>
      </w:r>
      <w:r w:rsidRPr="000B075E">
        <w:rPr>
          <w:rFonts w:ascii="Palatino Linotype" w:hAnsi="Palatino Linotype" w:cs="Arial"/>
          <w:bCs/>
          <w:sz w:val="20"/>
          <w:szCs w:val="20"/>
        </w:rPr>
        <w:t>. Zadavatel si vyhrazuje právo pořídit si pro svou potřebu jakýkoli počet dalších kopií nabídky. V případě jakéhokoli nesouladu mezi listinným vyhotovením a elektronickou verzí nabídky je rozhodující listinné vyhotovení.</w:t>
      </w:r>
    </w:p>
    <w:p w14:paraId="1DF709A4" w14:textId="77777777" w:rsidR="000B075E" w:rsidRPr="000B075E" w:rsidRDefault="000B075E" w:rsidP="007C6FC4">
      <w:pPr>
        <w:numPr>
          <w:ilvl w:val="3"/>
          <w:numId w:val="30"/>
        </w:numPr>
        <w:spacing w:line="280" w:lineRule="atLeast"/>
        <w:jc w:val="both"/>
        <w:rPr>
          <w:rFonts w:ascii="Palatino Linotype" w:hAnsi="Palatino Linotype" w:cs="Arial"/>
          <w:bCs/>
          <w:sz w:val="20"/>
          <w:szCs w:val="20"/>
        </w:rPr>
      </w:pPr>
      <w:r w:rsidRPr="000B075E">
        <w:rPr>
          <w:rFonts w:ascii="Palatino Linotype" w:hAnsi="Palatino Linotype" w:cs="Arial"/>
          <w:bCs/>
          <w:sz w:val="20"/>
          <w:szCs w:val="20"/>
        </w:rPr>
        <w:t>Zadavatel doporučuje, aby byla nabídka zabezpečena proti manipulaci s jednotlivými listy.</w:t>
      </w:r>
    </w:p>
    <w:p w14:paraId="29399858" w14:textId="77777777" w:rsidR="000B075E" w:rsidRPr="000B075E" w:rsidRDefault="000B075E" w:rsidP="007C6FC4">
      <w:pPr>
        <w:numPr>
          <w:ilvl w:val="3"/>
          <w:numId w:val="30"/>
        </w:numPr>
        <w:spacing w:line="280" w:lineRule="atLeast"/>
        <w:jc w:val="both"/>
        <w:rPr>
          <w:rFonts w:ascii="Palatino Linotype" w:hAnsi="Palatino Linotype" w:cs="Arial"/>
          <w:bCs/>
          <w:sz w:val="20"/>
          <w:szCs w:val="20"/>
        </w:rPr>
      </w:pPr>
      <w:r w:rsidRPr="000B075E">
        <w:rPr>
          <w:rFonts w:ascii="Palatino Linotype" w:hAnsi="Palatino Linotype" w:cs="Arial"/>
          <w:bCs/>
          <w:sz w:val="20"/>
          <w:szCs w:val="20"/>
        </w:rPr>
        <w:t xml:space="preserve">Nabídka musí být podána v řádně uzavřené obálce. Obálka musí být označena názvem veřejné zakázky a musí na ní být uvedena adresa, na niž je možno zaslat oznámení o tom, že nabídka byla podána po uplynutí lhůty pro podání nabídek. Zadavatel doporučuje uchazečům označit obálku s nabídkou následovně: </w:t>
      </w:r>
    </w:p>
    <w:p w14:paraId="2196318D" w14:textId="2A9A9FD4" w:rsidR="000B075E" w:rsidRPr="007C6FC4" w:rsidRDefault="000B075E" w:rsidP="000B075E">
      <w:pPr>
        <w:spacing w:before="120" w:after="120" w:line="280" w:lineRule="atLeast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7C6FC4">
        <w:rPr>
          <w:rFonts w:ascii="Palatino Linotype" w:hAnsi="Palatino Linotype" w:cs="Arial"/>
          <w:b/>
          <w:bCs/>
          <w:sz w:val="24"/>
          <w:szCs w:val="24"/>
        </w:rPr>
        <w:lastRenderedPageBreak/>
        <w:t>„</w:t>
      </w:r>
      <w:r w:rsidR="000C197D" w:rsidRPr="000C197D">
        <w:rPr>
          <w:rFonts w:ascii="Palatino Linotype" w:hAnsi="Palatino Linotype" w:cs="Arial"/>
          <w:b/>
          <w:bCs/>
          <w:sz w:val="24"/>
          <w:szCs w:val="24"/>
        </w:rPr>
        <w:t xml:space="preserve">Dodávka </w:t>
      </w:r>
      <w:r w:rsidR="00584507">
        <w:rPr>
          <w:rFonts w:ascii="Palatino Linotype" w:hAnsi="Palatino Linotype" w:cs="Arial"/>
          <w:b/>
          <w:bCs/>
          <w:sz w:val="24"/>
          <w:szCs w:val="24"/>
        </w:rPr>
        <w:t>náhradního</w:t>
      </w:r>
      <w:r w:rsidR="00584507" w:rsidRPr="000C197D">
        <w:rPr>
          <w:rFonts w:ascii="Palatino Linotype" w:hAnsi="Palatino Linotype" w:cs="Arial"/>
          <w:b/>
          <w:bCs/>
          <w:sz w:val="24"/>
          <w:szCs w:val="24"/>
        </w:rPr>
        <w:t xml:space="preserve"> </w:t>
      </w:r>
      <w:r w:rsidR="000C197D" w:rsidRPr="000C197D">
        <w:rPr>
          <w:rFonts w:ascii="Palatino Linotype" w:hAnsi="Palatino Linotype" w:cs="Arial"/>
          <w:b/>
          <w:bCs/>
          <w:sz w:val="24"/>
          <w:szCs w:val="24"/>
        </w:rPr>
        <w:t>zdroje k výtahům v objektu Jedličkova ústavu a škol</w:t>
      </w:r>
      <w:r w:rsidRPr="007C6FC4">
        <w:rPr>
          <w:rFonts w:ascii="Palatino Linotype" w:hAnsi="Palatino Linotype" w:cs="Arial"/>
          <w:b/>
          <w:bCs/>
          <w:sz w:val="24"/>
          <w:szCs w:val="24"/>
        </w:rPr>
        <w:t>“</w:t>
      </w:r>
    </w:p>
    <w:p w14:paraId="19F7AFF0" w14:textId="77777777" w:rsidR="000B075E" w:rsidRDefault="000B075E" w:rsidP="000B075E">
      <w:pPr>
        <w:spacing w:before="120" w:after="120" w:line="280" w:lineRule="atLeast"/>
        <w:jc w:val="center"/>
        <w:rPr>
          <w:rFonts w:ascii="Palatino Linotype" w:hAnsi="Palatino Linotype" w:cs="Arial"/>
          <w:b/>
          <w:bCs/>
          <w:sz w:val="24"/>
          <w:szCs w:val="24"/>
        </w:rPr>
      </w:pPr>
      <w:r w:rsidRPr="007C6FC4">
        <w:rPr>
          <w:rFonts w:ascii="Palatino Linotype" w:hAnsi="Palatino Linotype" w:cs="Arial"/>
          <w:b/>
          <w:bCs/>
          <w:sz w:val="24"/>
          <w:szCs w:val="24"/>
        </w:rPr>
        <w:t>„NEOTVÍRAT – NABÍDKA DO VÝBĚROVÉHO ŘÍZENÍ“</w:t>
      </w:r>
    </w:p>
    <w:p w14:paraId="3E4E1981" w14:textId="021F46F1" w:rsidR="009F3E54" w:rsidRPr="00B51D47" w:rsidRDefault="009F3E54" w:rsidP="009F3E54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rPr>
          <w:rFonts w:ascii="Palatino Linotype" w:hAnsi="Palatino Linotype" w:cs="Arial"/>
          <w:b/>
          <w:bCs/>
          <w:caps/>
          <w:sz w:val="20"/>
          <w:szCs w:val="20"/>
        </w:rPr>
      </w:pPr>
      <w:r>
        <w:rPr>
          <w:rFonts w:ascii="Palatino Linotype" w:hAnsi="Palatino Linotype" w:cs="Arial"/>
          <w:b/>
          <w:bCs/>
          <w:caps/>
          <w:sz w:val="20"/>
          <w:szCs w:val="20"/>
        </w:rPr>
        <w:t>VÝBĚR NEJVHODNĚJŠÍ NABÍDKY A U</w:t>
      </w:r>
      <w:r w:rsidR="00565091">
        <w:rPr>
          <w:rFonts w:ascii="Palatino Linotype" w:hAnsi="Palatino Linotype" w:cs="Arial"/>
          <w:b/>
          <w:bCs/>
          <w:caps/>
          <w:sz w:val="20"/>
          <w:szCs w:val="20"/>
        </w:rPr>
        <w:t>Z</w:t>
      </w:r>
      <w:r>
        <w:rPr>
          <w:rFonts w:ascii="Palatino Linotype" w:hAnsi="Palatino Linotype" w:cs="Arial"/>
          <w:b/>
          <w:bCs/>
          <w:caps/>
          <w:sz w:val="20"/>
          <w:szCs w:val="20"/>
        </w:rPr>
        <w:t>AVŘENÍ SMLOUVY</w:t>
      </w:r>
    </w:p>
    <w:p w14:paraId="6845BC37" w14:textId="77777777" w:rsidR="009F3E54" w:rsidRDefault="009F3E54" w:rsidP="004E788D">
      <w:pPr>
        <w:spacing w:line="280" w:lineRule="atLeast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5652798C" w14:textId="42793992" w:rsidR="009F3E54" w:rsidRPr="009F3E54" w:rsidRDefault="009F3E54" w:rsidP="004E788D">
      <w:pPr>
        <w:spacing w:line="280" w:lineRule="atLeast"/>
        <w:jc w:val="both"/>
        <w:rPr>
          <w:rFonts w:ascii="Palatino Linotype" w:hAnsi="Palatino Linotype" w:cs="Arial"/>
          <w:bCs/>
          <w:sz w:val="20"/>
          <w:szCs w:val="20"/>
        </w:rPr>
      </w:pPr>
      <w:r>
        <w:rPr>
          <w:rFonts w:ascii="Palatino Linotype" w:hAnsi="Palatino Linotype" w:cs="Arial"/>
          <w:bCs/>
          <w:sz w:val="20"/>
          <w:szCs w:val="20"/>
        </w:rPr>
        <w:t xml:space="preserve">Zadavatel rozhodne o výběru nejvhodnější nabídky, tedy nabídky </w:t>
      </w:r>
      <w:r w:rsidR="00513981">
        <w:rPr>
          <w:rFonts w:ascii="Palatino Linotype" w:hAnsi="Palatino Linotype" w:cs="Arial"/>
          <w:bCs/>
          <w:sz w:val="20"/>
          <w:szCs w:val="20"/>
        </w:rPr>
        <w:t>ekonomicky nejvýhodnější</w:t>
      </w:r>
      <w:r>
        <w:rPr>
          <w:rFonts w:ascii="Palatino Linotype" w:hAnsi="Palatino Linotype" w:cs="Arial"/>
          <w:bCs/>
          <w:sz w:val="20"/>
          <w:szCs w:val="20"/>
        </w:rPr>
        <w:t>, která bude současně pro zadavatele vhodná, přičemž tuto skutečnost oznámí všem uchazečům.</w:t>
      </w:r>
    </w:p>
    <w:p w14:paraId="51475565" w14:textId="34BC5A4C" w:rsidR="009F3E54" w:rsidRDefault="009F3E54" w:rsidP="004E788D">
      <w:pPr>
        <w:spacing w:line="280" w:lineRule="atLeast"/>
        <w:jc w:val="both"/>
        <w:rPr>
          <w:rFonts w:ascii="Palatino Linotype" w:hAnsi="Palatino Linotype" w:cs="Arial"/>
          <w:b/>
          <w:bCs/>
          <w:sz w:val="20"/>
          <w:szCs w:val="20"/>
        </w:rPr>
      </w:pPr>
      <w:r w:rsidRPr="009F3E54">
        <w:rPr>
          <w:rFonts w:ascii="Palatino Linotype" w:hAnsi="Palatino Linotype" w:cs="Arial"/>
          <w:bCs/>
          <w:sz w:val="20"/>
          <w:szCs w:val="20"/>
        </w:rPr>
        <w:t>S vybraným uchazečem bude následně uzavřena smlouva na plnění veřejné zakázky</w:t>
      </w:r>
      <w:r w:rsidRPr="009F3E54">
        <w:rPr>
          <w:rFonts w:ascii="Palatino Linotype" w:hAnsi="Palatino Linotype" w:cs="Arial"/>
          <w:b/>
          <w:bCs/>
          <w:sz w:val="20"/>
          <w:szCs w:val="20"/>
        </w:rPr>
        <w:t>.</w:t>
      </w:r>
      <w:r w:rsidR="0083100C">
        <w:rPr>
          <w:rFonts w:ascii="Palatino Linotype" w:hAnsi="Palatino Linotype" w:cs="Arial"/>
          <w:b/>
          <w:bCs/>
          <w:sz w:val="20"/>
          <w:szCs w:val="20"/>
        </w:rPr>
        <w:t xml:space="preserve"> Závazný vzor návrhu kupní smlouvy je součástí t</w:t>
      </w:r>
      <w:r w:rsidR="00755626">
        <w:rPr>
          <w:rFonts w:ascii="Palatino Linotype" w:hAnsi="Palatino Linotype" w:cs="Arial"/>
          <w:b/>
          <w:bCs/>
          <w:sz w:val="20"/>
          <w:szCs w:val="20"/>
        </w:rPr>
        <w:t>éto výzvy jako její Příloha č. 3</w:t>
      </w:r>
      <w:r w:rsidR="0083100C">
        <w:rPr>
          <w:rFonts w:ascii="Palatino Linotype" w:hAnsi="Palatino Linotype" w:cs="Arial"/>
          <w:b/>
          <w:bCs/>
          <w:sz w:val="20"/>
          <w:szCs w:val="20"/>
        </w:rPr>
        <w:t>.</w:t>
      </w:r>
    </w:p>
    <w:p w14:paraId="6FBCBFCE" w14:textId="77777777" w:rsidR="00611C2C" w:rsidRDefault="00611C2C" w:rsidP="004E788D">
      <w:pPr>
        <w:spacing w:line="280" w:lineRule="atLeast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40447CEF" w14:textId="77777777" w:rsidR="00611C2C" w:rsidRPr="00611C2C" w:rsidRDefault="00611C2C" w:rsidP="00611C2C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rPr>
          <w:rFonts w:ascii="Palatino Linotype" w:hAnsi="Palatino Linotype" w:cs="Arial"/>
          <w:b/>
          <w:bCs/>
          <w:caps/>
          <w:sz w:val="20"/>
          <w:szCs w:val="20"/>
        </w:rPr>
      </w:pPr>
      <w:r w:rsidRPr="00611C2C">
        <w:rPr>
          <w:rFonts w:ascii="Palatino Linotype" w:hAnsi="Palatino Linotype" w:cs="Arial"/>
          <w:b/>
          <w:bCs/>
          <w:caps/>
          <w:sz w:val="20"/>
          <w:szCs w:val="20"/>
        </w:rPr>
        <w:t>Požadavky a doporučení na zpracování nabídky</w:t>
      </w:r>
    </w:p>
    <w:p w14:paraId="1E79A236" w14:textId="77777777" w:rsidR="00611C2C" w:rsidRPr="00611C2C" w:rsidRDefault="00611C2C" w:rsidP="00611C2C">
      <w:pPr>
        <w:numPr>
          <w:ilvl w:val="1"/>
          <w:numId w:val="28"/>
        </w:numPr>
        <w:spacing w:before="120" w:after="120"/>
        <w:ind w:hanging="396"/>
        <w:jc w:val="both"/>
        <w:outlineLvl w:val="1"/>
        <w:rPr>
          <w:rFonts w:ascii="Palatino Linotype" w:eastAsia="Calibri" w:hAnsi="Palatino Linotype" w:cs="Times New Roman"/>
          <w:b/>
          <w:sz w:val="20"/>
          <w:szCs w:val="20"/>
          <w:lang w:eastAsia="en-US"/>
        </w:rPr>
      </w:pPr>
      <w:r w:rsidRPr="00611C2C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Požadavky na obsah nabídky</w:t>
      </w:r>
    </w:p>
    <w:p w14:paraId="3B50ACBC" w14:textId="77777777" w:rsidR="00611C2C" w:rsidRPr="00611C2C" w:rsidRDefault="00611C2C" w:rsidP="00611C2C">
      <w:pPr>
        <w:spacing w:after="120"/>
        <w:ind w:left="680"/>
        <w:jc w:val="both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611C2C">
        <w:rPr>
          <w:rFonts w:ascii="Palatino Linotype" w:eastAsia="Calibri" w:hAnsi="Palatino Linotype" w:cs="Times New Roman"/>
          <w:sz w:val="20"/>
          <w:szCs w:val="20"/>
          <w:lang w:eastAsia="en-US"/>
        </w:rPr>
        <w:t>Zadavatel stanovuje, že nabídka musí obsahovat:</w:t>
      </w:r>
    </w:p>
    <w:p w14:paraId="20FF8E34" w14:textId="0A8913FA" w:rsidR="00611C2C" w:rsidRPr="00611C2C" w:rsidRDefault="00611C2C" w:rsidP="00AD5B80">
      <w:pPr>
        <w:numPr>
          <w:ilvl w:val="2"/>
          <w:numId w:val="28"/>
        </w:numPr>
        <w:spacing w:after="120"/>
        <w:ind w:hanging="284"/>
        <w:jc w:val="both"/>
        <w:outlineLvl w:val="2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611C2C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Čestné prohlášení uchazeče o splnění </w:t>
      </w:r>
      <w:r w:rsidR="00755626">
        <w:rPr>
          <w:rFonts w:ascii="Palatino Linotype" w:eastAsia="Calibri" w:hAnsi="Palatino Linotype" w:cs="Times New Roman"/>
          <w:sz w:val="20"/>
          <w:szCs w:val="20"/>
          <w:lang w:eastAsia="en-US"/>
        </w:rPr>
        <w:t>základní způsobilosti</w:t>
      </w:r>
      <w:r w:rsidRPr="00611C2C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podepsané osobou oprávněnou zastupovat uchazeče (</w:t>
      </w:r>
      <w:r w:rsidRPr="00611C2C">
        <w:rPr>
          <w:rFonts w:ascii="Palatino Linotype" w:eastAsia="Calibri" w:hAnsi="Palatino Linotype" w:cs="Times New Roman"/>
          <w:i/>
          <w:sz w:val="20"/>
          <w:szCs w:val="20"/>
          <w:lang w:eastAsia="en-US"/>
        </w:rPr>
        <w:t xml:space="preserve">uchazeč může využít formulář poskytovaný jako </w:t>
      </w:r>
      <w:r w:rsidR="005E2BF0">
        <w:rPr>
          <w:rFonts w:ascii="Palatino Linotype" w:eastAsia="Calibri" w:hAnsi="Palatino Linotype" w:cs="Times New Roman"/>
          <w:i/>
          <w:sz w:val="20"/>
          <w:szCs w:val="20"/>
          <w:lang w:eastAsia="en-US"/>
        </w:rPr>
        <w:t xml:space="preserve">součást </w:t>
      </w:r>
      <w:r w:rsidRPr="00611C2C">
        <w:rPr>
          <w:rFonts w:ascii="Palatino Linotype" w:eastAsia="Calibri" w:hAnsi="Palatino Linotype" w:cs="Times New Roman"/>
          <w:i/>
          <w:sz w:val="20"/>
          <w:szCs w:val="20"/>
          <w:lang w:eastAsia="en-US"/>
        </w:rPr>
        <w:t>Příloh</w:t>
      </w:r>
      <w:r w:rsidR="005E2BF0">
        <w:rPr>
          <w:rFonts w:ascii="Palatino Linotype" w:eastAsia="Calibri" w:hAnsi="Palatino Linotype" w:cs="Times New Roman"/>
          <w:i/>
          <w:sz w:val="20"/>
          <w:szCs w:val="20"/>
          <w:lang w:eastAsia="en-US"/>
        </w:rPr>
        <w:t>y</w:t>
      </w:r>
      <w:r w:rsidRPr="00611C2C">
        <w:rPr>
          <w:rFonts w:ascii="Palatino Linotype" w:eastAsia="Calibri" w:hAnsi="Palatino Linotype" w:cs="Times New Roman"/>
          <w:i/>
          <w:sz w:val="20"/>
          <w:szCs w:val="20"/>
          <w:lang w:eastAsia="en-US"/>
        </w:rPr>
        <w:t xml:space="preserve"> </w:t>
      </w:r>
      <w:r w:rsidR="00E308D2">
        <w:rPr>
          <w:rFonts w:ascii="Palatino Linotype" w:eastAsia="Calibri" w:hAnsi="Palatino Linotype" w:cs="Times New Roman"/>
          <w:i/>
          <w:sz w:val="20"/>
          <w:szCs w:val="20"/>
          <w:lang w:eastAsia="en-US"/>
        </w:rPr>
        <w:t xml:space="preserve">č. </w:t>
      </w:r>
      <w:r w:rsidR="000C197D">
        <w:rPr>
          <w:rFonts w:ascii="Palatino Linotype" w:eastAsia="Calibri" w:hAnsi="Palatino Linotype" w:cs="Times New Roman"/>
          <w:i/>
          <w:sz w:val="20"/>
          <w:szCs w:val="20"/>
          <w:lang w:eastAsia="en-US"/>
        </w:rPr>
        <w:t>4</w:t>
      </w:r>
      <w:r w:rsidRPr="00611C2C">
        <w:rPr>
          <w:rFonts w:ascii="Palatino Linotype" w:eastAsia="Calibri" w:hAnsi="Palatino Linotype" w:cs="Times New Roman"/>
          <w:i/>
          <w:sz w:val="20"/>
          <w:szCs w:val="20"/>
          <w:lang w:eastAsia="en-US"/>
        </w:rPr>
        <w:t xml:space="preserve"> této </w:t>
      </w:r>
      <w:r w:rsidR="00E308D2">
        <w:rPr>
          <w:rFonts w:ascii="Palatino Linotype" w:eastAsia="Calibri" w:hAnsi="Palatino Linotype" w:cs="Times New Roman"/>
          <w:i/>
          <w:sz w:val="20"/>
          <w:szCs w:val="20"/>
          <w:lang w:eastAsia="en-US"/>
        </w:rPr>
        <w:t>Výzvy</w:t>
      </w:r>
      <w:r w:rsidRPr="00611C2C">
        <w:rPr>
          <w:rFonts w:ascii="Palatino Linotype" w:eastAsia="Calibri" w:hAnsi="Palatino Linotype" w:cs="Times New Roman"/>
          <w:sz w:val="20"/>
          <w:szCs w:val="20"/>
          <w:lang w:eastAsia="en-US"/>
        </w:rPr>
        <w:t>);</w:t>
      </w:r>
    </w:p>
    <w:p w14:paraId="06FF1592" w14:textId="0F95359F" w:rsidR="00611C2C" w:rsidRDefault="00611C2C" w:rsidP="00AD5B80">
      <w:pPr>
        <w:numPr>
          <w:ilvl w:val="2"/>
          <w:numId w:val="28"/>
        </w:numPr>
        <w:spacing w:after="120"/>
        <w:ind w:hanging="284"/>
        <w:jc w:val="both"/>
        <w:outlineLvl w:val="2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611C2C">
        <w:rPr>
          <w:rFonts w:ascii="Palatino Linotype" w:eastAsia="Calibri" w:hAnsi="Palatino Linotype" w:cs="Times New Roman"/>
          <w:sz w:val="20"/>
          <w:szCs w:val="20"/>
          <w:lang w:eastAsia="en-US"/>
        </w:rPr>
        <w:t>Doklady</w:t>
      </w:r>
      <w:r w:rsidR="00755626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k prokázání splnění profesní způsobilosti</w:t>
      </w:r>
      <w:r w:rsidRPr="00611C2C">
        <w:rPr>
          <w:rFonts w:ascii="Palatino Linotype" w:eastAsia="Calibri" w:hAnsi="Palatino Linotype" w:cs="Times New Roman"/>
          <w:sz w:val="20"/>
          <w:szCs w:val="20"/>
          <w:lang w:eastAsia="en-US"/>
        </w:rPr>
        <w:t>;</w:t>
      </w:r>
    </w:p>
    <w:p w14:paraId="6A36E010" w14:textId="0299CE87" w:rsidR="002F4E44" w:rsidRPr="00611C2C" w:rsidRDefault="002F4E44" w:rsidP="00AD5B80">
      <w:pPr>
        <w:numPr>
          <w:ilvl w:val="2"/>
          <w:numId w:val="28"/>
        </w:numPr>
        <w:spacing w:after="120"/>
        <w:ind w:hanging="284"/>
        <w:jc w:val="both"/>
        <w:outlineLvl w:val="2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>Doklady k prokázání technické kvalifikace</w:t>
      </w:r>
    </w:p>
    <w:p w14:paraId="02EB29C1" w14:textId="768BEEB0" w:rsidR="000C197D" w:rsidRPr="00E308D2" w:rsidRDefault="00611C2C" w:rsidP="00AD5B80">
      <w:pPr>
        <w:numPr>
          <w:ilvl w:val="2"/>
          <w:numId w:val="28"/>
        </w:numPr>
        <w:spacing w:after="120"/>
        <w:ind w:hanging="284"/>
        <w:jc w:val="both"/>
        <w:outlineLvl w:val="2"/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</w:pPr>
      <w:r w:rsidRPr="00611C2C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 xml:space="preserve">Návrh </w:t>
      </w:r>
      <w:r w:rsidR="00974ECB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kupní</w:t>
      </w:r>
      <w:r w:rsidR="00974ECB" w:rsidRPr="00611C2C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 xml:space="preserve"> </w:t>
      </w:r>
      <w:r w:rsidRPr="00611C2C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smlouvy</w:t>
      </w:r>
      <w:r w:rsidRPr="00611C2C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podepsaný osobou oprávněnou zastupovat uchazeče </w:t>
      </w:r>
      <w:r w:rsidRPr="00611C2C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 xml:space="preserve">včetně </w:t>
      </w:r>
      <w:r w:rsidR="000C197D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>Přílohy č. 1</w:t>
      </w:r>
      <w:r w:rsidR="005E2BF0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 xml:space="preserve"> </w:t>
      </w:r>
      <w:r w:rsidR="000C197D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 xml:space="preserve">Položkového rozpočtu </w:t>
      </w:r>
      <w:r w:rsidR="005E2BF0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 xml:space="preserve">– (součást Přílohy č. </w:t>
      </w:r>
      <w:r w:rsidR="000C197D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>2</w:t>
      </w:r>
      <w:r w:rsidR="005E2BF0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 xml:space="preserve"> této Výzvy)</w:t>
      </w:r>
      <w:r w:rsidR="000C197D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 xml:space="preserve">. Příloha č. 2 smlouvy (Technické specifikace – Projektová dokumentace) nemusí být součástí nabídky, ale stane se součástí smlouvy, která bude uzavřena s vybraným </w:t>
      </w:r>
      <w:r w:rsidR="009B744F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>uchazečem a to na vhodném datovém nosiči (CD, DVD, USB apod.)</w:t>
      </w:r>
      <w:r w:rsidR="00AD5B80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>. Přílohou č. 3 bude uchazečem navrhovaný harmonogram prací</w:t>
      </w:r>
      <w:r w:rsidR="00721169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>.</w:t>
      </w:r>
      <w:r w:rsidR="00AD5B80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 xml:space="preserve"> </w:t>
      </w:r>
    </w:p>
    <w:p w14:paraId="7B01B6F4" w14:textId="43776A04" w:rsidR="00E308D2" w:rsidRDefault="00755626" w:rsidP="00AD5B80">
      <w:pPr>
        <w:numPr>
          <w:ilvl w:val="2"/>
          <w:numId w:val="28"/>
        </w:numPr>
        <w:spacing w:after="120"/>
        <w:ind w:hanging="284"/>
        <w:jc w:val="both"/>
        <w:outlineLvl w:val="2"/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</w:pPr>
      <w:r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>Katalogové či jiné technické listy</w:t>
      </w:r>
      <w:r w:rsidR="009B744F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 xml:space="preserve">, které budou </w:t>
      </w:r>
      <w:r w:rsidR="00E308D2" w:rsidRPr="00E308D2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 xml:space="preserve">dokazovat splnění požadovaných technických parametrů </w:t>
      </w:r>
      <w:r w:rsidR="009B744F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>na předmět plnění</w:t>
      </w:r>
      <w:r w:rsidR="00DC57B6"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>.</w:t>
      </w:r>
    </w:p>
    <w:p w14:paraId="572B0600" w14:textId="61FA8CDA" w:rsidR="00AD5B80" w:rsidRDefault="00AD5B80" w:rsidP="00AD5B80">
      <w:pPr>
        <w:numPr>
          <w:ilvl w:val="2"/>
          <w:numId w:val="28"/>
        </w:numPr>
        <w:spacing w:after="120"/>
        <w:ind w:hanging="284"/>
        <w:jc w:val="both"/>
        <w:outlineLvl w:val="2"/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</w:pPr>
      <w:r>
        <w:rPr>
          <w:rFonts w:ascii="Palatino Linotype" w:eastAsia="Calibri" w:hAnsi="Palatino Linotype" w:cs="Times New Roman"/>
          <w:b/>
          <w:sz w:val="20"/>
          <w:szCs w:val="20"/>
          <w:u w:val="single"/>
          <w:lang w:eastAsia="en-US"/>
        </w:rPr>
        <w:t>Uchazečem navrhovaný harmonogram prací (stane se součástí Přílohy č. 3 smlouvy)</w:t>
      </w:r>
    </w:p>
    <w:p w14:paraId="12AD8EEF" w14:textId="77777777" w:rsidR="00611C2C" w:rsidRPr="00611C2C" w:rsidRDefault="00611C2C" w:rsidP="00611C2C">
      <w:pPr>
        <w:numPr>
          <w:ilvl w:val="1"/>
          <w:numId w:val="28"/>
        </w:numPr>
        <w:spacing w:before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611C2C">
        <w:rPr>
          <w:rFonts w:ascii="Palatino Linotype" w:eastAsia="Calibri" w:hAnsi="Palatino Linotype" w:cs="Times New Roman"/>
          <w:sz w:val="20"/>
          <w:szCs w:val="20"/>
          <w:lang w:eastAsia="en-US"/>
        </w:rPr>
        <w:t>Podpisem návrhu smlouvy potvrzuje uchazeč pravdivost, úplnost a závaznost všech údajů a svých tvrzení v nabídce. Zadavatel doporučuje, aby byl návrh smlouvy uchazečem podepsán způsobem dle výpisu z obchodního rejstříku či jiné obdobné evidence. Zastupuje-li uchazeče osoba, jejíž oprávnění nevyplývá z výpisu z obchodního rejstříku nebo jiné veřejně dostupné evidence, doporučuje zadavatel z důvodu právní jistoty, aby uchazeč v nabídce uvedl, resp. doložil, právní titul zastoupení (plná moc, pověření v rámci pracovního poměru k uchazeči apod.).</w:t>
      </w:r>
    </w:p>
    <w:p w14:paraId="275114AF" w14:textId="77777777" w:rsidR="00611C2C" w:rsidRPr="00611C2C" w:rsidRDefault="00611C2C" w:rsidP="00611C2C">
      <w:pPr>
        <w:numPr>
          <w:ilvl w:val="1"/>
          <w:numId w:val="28"/>
        </w:numPr>
        <w:spacing w:before="120"/>
        <w:ind w:left="681" w:hanging="397"/>
        <w:jc w:val="both"/>
        <w:outlineLvl w:val="1"/>
        <w:rPr>
          <w:rFonts w:ascii="Palatino Linotype" w:eastAsia="Calibri" w:hAnsi="Palatino Linotype" w:cs="Times New Roman"/>
          <w:b/>
          <w:sz w:val="20"/>
          <w:szCs w:val="20"/>
          <w:lang w:eastAsia="en-US"/>
        </w:rPr>
      </w:pPr>
      <w:r w:rsidRPr="00611C2C">
        <w:rPr>
          <w:rFonts w:ascii="Palatino Linotype" w:eastAsia="Calibri" w:hAnsi="Palatino Linotype" w:cs="Times New Roman"/>
          <w:b/>
          <w:sz w:val="20"/>
          <w:szCs w:val="20"/>
          <w:lang w:eastAsia="en-US"/>
        </w:rPr>
        <w:t>Přednost dokumentů předložených v nabídce</w:t>
      </w:r>
    </w:p>
    <w:p w14:paraId="6C934E58" w14:textId="77777777" w:rsidR="00611C2C" w:rsidRPr="00611C2C" w:rsidRDefault="00611C2C" w:rsidP="00611C2C">
      <w:pPr>
        <w:numPr>
          <w:ilvl w:val="2"/>
          <w:numId w:val="28"/>
        </w:numPr>
        <w:spacing w:before="120"/>
        <w:ind w:hanging="284"/>
        <w:contextualSpacing/>
        <w:jc w:val="both"/>
        <w:outlineLvl w:val="2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611C2C">
        <w:rPr>
          <w:rFonts w:ascii="Palatino Linotype" w:eastAsia="Calibri" w:hAnsi="Palatino Linotype" w:cs="Times New Roman"/>
          <w:sz w:val="20"/>
          <w:szCs w:val="20"/>
          <w:lang w:eastAsia="en-US"/>
        </w:rPr>
        <w:t>V případě rozporu mezi údaji uvedenými v dokumentech, jejichž předložení je zadavatelem v zadávací dokumentaci výslovně požadováno, a údaji uvedenými v ostatních dokumentech, které uchazeč v nabídce předložil, platí údaje uvedené v zadavatelem požadovaných dokumentech. Uchazeč však může být zadavatelem vyzván k vysvětlení nabídky.</w:t>
      </w:r>
    </w:p>
    <w:p w14:paraId="6A317ED3" w14:textId="77777777" w:rsidR="00611C2C" w:rsidRPr="00611C2C" w:rsidRDefault="00611C2C" w:rsidP="00611C2C">
      <w:pPr>
        <w:numPr>
          <w:ilvl w:val="2"/>
          <w:numId w:val="28"/>
        </w:numPr>
        <w:spacing w:before="120"/>
        <w:ind w:hanging="284"/>
        <w:contextualSpacing/>
        <w:jc w:val="both"/>
        <w:outlineLvl w:val="2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611C2C">
        <w:rPr>
          <w:rFonts w:ascii="Palatino Linotype" w:eastAsia="Calibri" w:hAnsi="Palatino Linotype" w:cs="Times New Roman"/>
          <w:sz w:val="20"/>
          <w:szCs w:val="20"/>
          <w:lang w:eastAsia="en-US"/>
        </w:rPr>
        <w:t>V případě rozporu mezi údaji uvedenými v dokumentech, jejichž předložení v nabídce zadavatel v zadávacích podmínkách nepožadoval, a zadávací dokumentací, má přednost zadávací dokumentace. Uchazeč však může být zadavatelem vyzván k vysvětlení nabídky.</w:t>
      </w:r>
    </w:p>
    <w:p w14:paraId="07DB6469" w14:textId="77777777" w:rsidR="00611C2C" w:rsidRPr="00611C2C" w:rsidRDefault="00611C2C" w:rsidP="00611C2C">
      <w:pPr>
        <w:numPr>
          <w:ilvl w:val="2"/>
          <w:numId w:val="28"/>
        </w:numPr>
        <w:spacing w:before="120"/>
        <w:ind w:hanging="284"/>
        <w:contextualSpacing/>
        <w:jc w:val="both"/>
        <w:outlineLvl w:val="2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611C2C"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Zadavatel není povinen k dokumentům, údajům a informacím, které uchazeč předložil v nabídce nad rámec povinností stanovených v zadávací dokumentaci, jakkoli přihlížet.  </w:t>
      </w:r>
    </w:p>
    <w:p w14:paraId="371732D4" w14:textId="17636BA1" w:rsidR="00611C2C" w:rsidRDefault="00611C2C" w:rsidP="004E788D">
      <w:pPr>
        <w:spacing w:line="280" w:lineRule="atLeast"/>
        <w:jc w:val="both"/>
        <w:rPr>
          <w:rFonts w:ascii="Palatino Linotype" w:hAnsi="Palatino Linotype" w:cs="Arial"/>
          <w:bCs/>
          <w:sz w:val="20"/>
          <w:szCs w:val="20"/>
        </w:rPr>
      </w:pPr>
    </w:p>
    <w:p w14:paraId="0126762C" w14:textId="0B2337E5" w:rsidR="009F3E54" w:rsidRPr="00B51D47" w:rsidRDefault="00211150" w:rsidP="009F3E54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rPr>
          <w:rFonts w:ascii="Palatino Linotype" w:hAnsi="Palatino Linotype" w:cs="Arial"/>
          <w:b/>
          <w:bCs/>
          <w:caps/>
          <w:sz w:val="20"/>
          <w:szCs w:val="20"/>
        </w:rPr>
      </w:pPr>
      <w:r>
        <w:rPr>
          <w:rFonts w:ascii="Palatino Linotype" w:hAnsi="Palatino Linotype" w:cs="Arial"/>
          <w:b/>
          <w:bCs/>
          <w:caps/>
          <w:sz w:val="20"/>
          <w:szCs w:val="20"/>
        </w:rPr>
        <w:lastRenderedPageBreak/>
        <w:t>Doplňující požadavky a podmínky zadavatele</w:t>
      </w:r>
    </w:p>
    <w:p w14:paraId="2BAB67B0" w14:textId="77777777" w:rsidR="009F3E54" w:rsidRDefault="009F3E54" w:rsidP="004E788D">
      <w:pPr>
        <w:spacing w:line="280" w:lineRule="atLeast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3E3FBBB7" w14:textId="330A893D" w:rsidR="009F3E54" w:rsidRPr="00211150" w:rsidRDefault="009F3E54" w:rsidP="00211150">
      <w:pPr>
        <w:numPr>
          <w:ilvl w:val="1"/>
          <w:numId w:val="37"/>
        </w:numPr>
        <w:spacing w:before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211150">
        <w:rPr>
          <w:rFonts w:ascii="Palatino Linotype" w:eastAsia="Calibri" w:hAnsi="Palatino Linotype" w:cs="Times New Roman"/>
          <w:sz w:val="20"/>
          <w:szCs w:val="20"/>
          <w:lang w:eastAsia="en-US"/>
        </w:rPr>
        <w:t>V případě, že zadavatel neobdrží žádné vhodné nabídky, výzvu k předložení cenové nabídky zruší.</w:t>
      </w:r>
    </w:p>
    <w:p w14:paraId="058929D9" w14:textId="7E3260D9" w:rsidR="00B173F6" w:rsidRPr="00211150" w:rsidRDefault="00211150" w:rsidP="00211150">
      <w:pPr>
        <w:numPr>
          <w:ilvl w:val="1"/>
          <w:numId w:val="37"/>
        </w:numPr>
        <w:spacing w:before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211150">
        <w:rPr>
          <w:rFonts w:ascii="Palatino Linotype" w:eastAsia="Calibri" w:hAnsi="Palatino Linotype" w:cs="Times New Roman"/>
          <w:sz w:val="20"/>
          <w:szCs w:val="20"/>
          <w:lang w:eastAsia="en-US"/>
        </w:rPr>
        <w:t>Zadavatel si vyhrazuje právo ověřit si informace poskytnuté uchazečem u třetích osob a uchazeč je povinen mu v tomto poskytnout veškerou potřebnou součinnost.</w:t>
      </w:r>
    </w:p>
    <w:p w14:paraId="79216350" w14:textId="3AC506C7" w:rsidR="002F4E44" w:rsidRDefault="00211150" w:rsidP="00211150">
      <w:pPr>
        <w:numPr>
          <w:ilvl w:val="1"/>
          <w:numId w:val="37"/>
        </w:numPr>
        <w:spacing w:before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211150">
        <w:rPr>
          <w:rFonts w:ascii="Palatino Linotype" w:eastAsia="Calibri" w:hAnsi="Palatino Linotype" w:cs="Times New Roman"/>
          <w:sz w:val="20"/>
          <w:szCs w:val="20"/>
          <w:lang w:eastAsia="en-US"/>
        </w:rPr>
        <w:t>Zadavatel si vyhrazuje právo neuzavřít smlouvu se žádným uchazečem, popřípadě odmítnout všechny předložené nabídky, a to bez udání důvodů. Tuto skutečnost pak písemně oznámí všem uchazečům, kteří nabídku podali.</w:t>
      </w:r>
    </w:p>
    <w:p w14:paraId="33A1E23A" w14:textId="7802981C" w:rsidR="00211150" w:rsidRDefault="00211150" w:rsidP="00211150">
      <w:pPr>
        <w:numPr>
          <w:ilvl w:val="1"/>
          <w:numId w:val="37"/>
        </w:numPr>
        <w:spacing w:before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211150">
        <w:rPr>
          <w:rFonts w:ascii="Palatino Linotype" w:eastAsia="Calibri" w:hAnsi="Palatino Linotype" w:cs="Times New Roman"/>
          <w:sz w:val="20"/>
          <w:szCs w:val="20"/>
          <w:lang w:eastAsia="en-US"/>
        </w:rPr>
        <w:t>Uchazeč nemá právo na úhradu nákladů spojených s účastí ve veřejné zakázce.</w:t>
      </w:r>
    </w:p>
    <w:p w14:paraId="1692747E" w14:textId="3478011C" w:rsidR="00211150" w:rsidRDefault="00211150" w:rsidP="00211150">
      <w:pPr>
        <w:numPr>
          <w:ilvl w:val="1"/>
          <w:numId w:val="37"/>
        </w:numPr>
        <w:spacing w:before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211150">
        <w:rPr>
          <w:rFonts w:ascii="Palatino Linotype" w:eastAsia="Calibri" w:hAnsi="Palatino Linotype" w:cs="Times New Roman"/>
          <w:sz w:val="20"/>
          <w:szCs w:val="20"/>
          <w:lang w:eastAsia="en-US"/>
        </w:rPr>
        <w:t>Uchazeč nemá právo na náhradu škody, včetně ušlého zisku, jestliže zadavatel využije svá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</w:t>
      </w:r>
      <w:r w:rsidRPr="00211150">
        <w:rPr>
          <w:rFonts w:ascii="Palatino Linotype" w:eastAsia="Calibri" w:hAnsi="Palatino Linotype" w:cs="Times New Roman"/>
          <w:sz w:val="20"/>
          <w:szCs w:val="20"/>
          <w:lang w:eastAsia="en-US"/>
        </w:rPr>
        <w:t>výše uvedená práva.</w:t>
      </w:r>
    </w:p>
    <w:p w14:paraId="7ACF6CC1" w14:textId="77777777" w:rsidR="0015039F" w:rsidRDefault="0015039F" w:rsidP="0015039F">
      <w:pPr>
        <w:spacing w:before="120"/>
        <w:ind w:left="681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</w:p>
    <w:p w14:paraId="68715BEB" w14:textId="7FB5C02E" w:rsidR="0015039F" w:rsidRPr="00B51D47" w:rsidRDefault="0015039F" w:rsidP="0015039F">
      <w:pPr>
        <w:numPr>
          <w:ilvl w:val="0"/>
          <w:numId w:val="3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rPr>
          <w:rFonts w:ascii="Palatino Linotype" w:hAnsi="Palatino Linotype" w:cs="Arial"/>
          <w:b/>
          <w:bCs/>
          <w:caps/>
          <w:sz w:val="20"/>
          <w:szCs w:val="20"/>
        </w:rPr>
      </w:pPr>
      <w:r>
        <w:rPr>
          <w:rFonts w:ascii="Palatino Linotype" w:hAnsi="Palatino Linotype" w:cs="Arial"/>
          <w:b/>
          <w:bCs/>
          <w:caps/>
          <w:sz w:val="20"/>
          <w:szCs w:val="20"/>
        </w:rPr>
        <w:t>platební podmínky</w:t>
      </w:r>
    </w:p>
    <w:p w14:paraId="20E820D6" w14:textId="77777777" w:rsidR="0015039F" w:rsidRPr="0015039F" w:rsidRDefault="0015039F" w:rsidP="0015039F">
      <w:pPr>
        <w:numPr>
          <w:ilvl w:val="1"/>
          <w:numId w:val="37"/>
        </w:numPr>
        <w:spacing w:before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5039F">
        <w:rPr>
          <w:rFonts w:ascii="Palatino Linotype" w:eastAsia="Calibri" w:hAnsi="Palatino Linotype" w:cs="Times New Roman"/>
          <w:sz w:val="20"/>
          <w:szCs w:val="20"/>
          <w:lang w:eastAsia="en-US"/>
        </w:rPr>
        <w:t>Zadavatel neposkytuje zálohové platby.</w:t>
      </w:r>
    </w:p>
    <w:p w14:paraId="38382755" w14:textId="49F1EF43" w:rsidR="0015039F" w:rsidRPr="0015039F" w:rsidRDefault="0015039F" w:rsidP="0015039F">
      <w:pPr>
        <w:numPr>
          <w:ilvl w:val="1"/>
          <w:numId w:val="37"/>
        </w:numPr>
        <w:spacing w:before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5039F">
        <w:rPr>
          <w:rFonts w:ascii="Palatino Linotype" w:eastAsia="Calibri" w:hAnsi="Palatino Linotype" w:cs="Times New Roman"/>
          <w:sz w:val="20"/>
          <w:szCs w:val="20"/>
          <w:lang w:eastAsia="en-US"/>
        </w:rPr>
        <w:t>Fakturace proběhne po úplném dokončení a předání díla a po odstranění všech vad a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</w:t>
      </w:r>
      <w:r w:rsidRPr="0015039F">
        <w:rPr>
          <w:rFonts w:ascii="Palatino Linotype" w:eastAsia="Calibri" w:hAnsi="Palatino Linotype" w:cs="Times New Roman"/>
          <w:sz w:val="20"/>
          <w:szCs w:val="20"/>
          <w:lang w:eastAsia="en-US"/>
        </w:rPr>
        <w:t>nedodělků zapsaných v protokolu o předání a převzetí díla.</w:t>
      </w:r>
    </w:p>
    <w:p w14:paraId="237A0F22" w14:textId="25824626" w:rsidR="0015039F" w:rsidRDefault="0015039F" w:rsidP="0015039F">
      <w:pPr>
        <w:numPr>
          <w:ilvl w:val="1"/>
          <w:numId w:val="37"/>
        </w:numPr>
        <w:spacing w:before="120"/>
        <w:ind w:left="681" w:hanging="397"/>
        <w:jc w:val="both"/>
        <w:outlineLvl w:val="1"/>
        <w:rPr>
          <w:rFonts w:ascii="Palatino Linotype" w:eastAsia="Calibri" w:hAnsi="Palatino Linotype" w:cs="Times New Roman"/>
          <w:sz w:val="20"/>
          <w:szCs w:val="20"/>
          <w:lang w:eastAsia="en-US"/>
        </w:rPr>
      </w:pPr>
      <w:r w:rsidRPr="0015039F">
        <w:rPr>
          <w:rFonts w:ascii="Palatino Linotype" w:eastAsia="Calibri" w:hAnsi="Palatino Linotype" w:cs="Times New Roman"/>
          <w:sz w:val="20"/>
          <w:szCs w:val="20"/>
          <w:lang w:eastAsia="en-US"/>
        </w:rPr>
        <w:t>Splatnost zadavatelem odsouhlasených daňových dokladů bude 14 dní od doručení daňového</w:t>
      </w:r>
      <w:r>
        <w:rPr>
          <w:rFonts w:ascii="Palatino Linotype" w:eastAsia="Calibri" w:hAnsi="Palatino Linotype" w:cs="Times New Roman"/>
          <w:sz w:val="20"/>
          <w:szCs w:val="20"/>
          <w:lang w:eastAsia="en-US"/>
        </w:rPr>
        <w:t xml:space="preserve"> </w:t>
      </w:r>
      <w:r w:rsidRPr="0015039F">
        <w:rPr>
          <w:rFonts w:ascii="Palatino Linotype" w:eastAsia="Calibri" w:hAnsi="Palatino Linotype" w:cs="Times New Roman"/>
          <w:sz w:val="20"/>
          <w:szCs w:val="20"/>
          <w:lang w:eastAsia="en-US"/>
        </w:rPr>
        <w:t>dokladu Zadavateli.</w:t>
      </w:r>
    </w:p>
    <w:p w14:paraId="2FA1A8B2" w14:textId="77777777" w:rsidR="002F4E44" w:rsidRPr="00B51D47" w:rsidRDefault="002F4E44" w:rsidP="004E788D">
      <w:pPr>
        <w:spacing w:line="280" w:lineRule="atLeast"/>
        <w:jc w:val="both"/>
        <w:rPr>
          <w:rFonts w:ascii="Palatino Linotype" w:hAnsi="Palatino Linotype" w:cs="Arial"/>
          <w:b/>
          <w:bCs/>
          <w:sz w:val="20"/>
          <w:szCs w:val="20"/>
        </w:rPr>
      </w:pPr>
    </w:p>
    <w:p w14:paraId="1B317395" w14:textId="77777777" w:rsidR="00FF0AF0" w:rsidRPr="00B51D47" w:rsidRDefault="00FF0AF0" w:rsidP="00FF0AF0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80" w:lineRule="atLeast"/>
        <w:rPr>
          <w:rFonts w:ascii="Palatino Linotype" w:hAnsi="Palatino Linotype" w:cs="Arial"/>
          <w:b/>
          <w:bCs/>
          <w:caps/>
          <w:sz w:val="20"/>
          <w:szCs w:val="20"/>
        </w:rPr>
      </w:pPr>
      <w:r w:rsidRPr="00B51D47">
        <w:rPr>
          <w:rFonts w:ascii="Palatino Linotype" w:hAnsi="Palatino Linotype" w:cs="Arial"/>
          <w:b/>
          <w:bCs/>
          <w:caps/>
          <w:sz w:val="20"/>
          <w:szCs w:val="20"/>
        </w:rPr>
        <w:t>Přílohy</w:t>
      </w:r>
    </w:p>
    <w:p w14:paraId="532BCB62" w14:textId="77777777" w:rsidR="00FF0AF0" w:rsidRPr="00B51D47" w:rsidRDefault="00FF0AF0" w:rsidP="00FF0AF0">
      <w:pPr>
        <w:spacing w:line="280" w:lineRule="atLeast"/>
        <w:jc w:val="both"/>
        <w:rPr>
          <w:rFonts w:ascii="Palatino Linotype" w:hAnsi="Palatino Linotype" w:cs="Arial"/>
          <w:sz w:val="20"/>
          <w:szCs w:val="20"/>
        </w:rPr>
      </w:pPr>
    </w:p>
    <w:p w14:paraId="2F60E3E9" w14:textId="2BDCE21E" w:rsidR="00FF0AF0" w:rsidRDefault="00FF0AD3" w:rsidP="00FF0AF0">
      <w:pPr>
        <w:spacing w:line="280" w:lineRule="atLeast"/>
        <w:jc w:val="both"/>
        <w:rPr>
          <w:rFonts w:ascii="Palatino Linotype" w:hAnsi="Palatino Linotype" w:cs="Arial"/>
          <w:iCs/>
          <w:sz w:val="20"/>
          <w:szCs w:val="20"/>
        </w:rPr>
      </w:pPr>
      <w:r>
        <w:rPr>
          <w:rFonts w:ascii="Palatino Linotype" w:hAnsi="Palatino Linotype" w:cs="Arial"/>
          <w:iCs/>
          <w:sz w:val="20"/>
          <w:szCs w:val="20"/>
        </w:rPr>
        <w:t>N</w:t>
      </w:r>
      <w:r w:rsidR="002D7406" w:rsidRPr="00B51D47">
        <w:rPr>
          <w:rFonts w:ascii="Palatino Linotype" w:hAnsi="Palatino Linotype" w:cs="Arial"/>
          <w:iCs/>
          <w:sz w:val="20"/>
          <w:szCs w:val="20"/>
        </w:rPr>
        <w:t>edílnou součástí této Výzvy</w:t>
      </w:r>
      <w:r>
        <w:rPr>
          <w:rFonts w:ascii="Palatino Linotype" w:hAnsi="Palatino Linotype" w:cs="Arial"/>
          <w:iCs/>
          <w:sz w:val="20"/>
          <w:szCs w:val="20"/>
        </w:rPr>
        <w:t xml:space="preserve"> </w:t>
      </w:r>
      <w:r w:rsidR="009F3E54">
        <w:rPr>
          <w:rFonts w:ascii="Palatino Linotype" w:hAnsi="Palatino Linotype" w:cs="Arial"/>
          <w:iCs/>
          <w:sz w:val="20"/>
          <w:szCs w:val="20"/>
        </w:rPr>
        <w:t>jsou její přílohy:</w:t>
      </w:r>
    </w:p>
    <w:p w14:paraId="160729D7" w14:textId="77777777" w:rsidR="009F3E54" w:rsidRDefault="009F3E54" w:rsidP="00FF0AF0">
      <w:pPr>
        <w:spacing w:line="280" w:lineRule="atLeast"/>
        <w:jc w:val="both"/>
        <w:rPr>
          <w:rFonts w:ascii="Palatino Linotype" w:hAnsi="Palatino Linotype" w:cs="Arial"/>
          <w:iCs/>
          <w:sz w:val="20"/>
          <w:szCs w:val="20"/>
        </w:rPr>
      </w:pPr>
    </w:p>
    <w:p w14:paraId="33142B60" w14:textId="5974C6C2" w:rsidR="00812EB0" w:rsidRPr="009E6C12" w:rsidRDefault="009E6C12" w:rsidP="009E6C12">
      <w:pPr>
        <w:pStyle w:val="Odstavecseseznamem"/>
        <w:numPr>
          <w:ilvl w:val="0"/>
          <w:numId w:val="23"/>
        </w:numPr>
        <w:spacing w:line="280" w:lineRule="atLeast"/>
        <w:jc w:val="both"/>
        <w:rPr>
          <w:rFonts w:ascii="Palatino Linotype" w:hAnsi="Palatino Linotype" w:cs="Arial"/>
          <w:b/>
          <w:iCs/>
          <w:sz w:val="20"/>
          <w:szCs w:val="20"/>
        </w:rPr>
      </w:pPr>
      <w:r w:rsidRPr="009E6C12">
        <w:rPr>
          <w:rFonts w:ascii="Palatino Linotype" w:hAnsi="Palatino Linotype" w:cs="Arial"/>
          <w:b/>
          <w:iCs/>
          <w:sz w:val="20"/>
          <w:szCs w:val="20"/>
        </w:rPr>
        <w:t xml:space="preserve">Příloha č. 1 – </w:t>
      </w:r>
      <w:r w:rsidR="0083100C">
        <w:rPr>
          <w:rFonts w:ascii="Palatino Linotype" w:hAnsi="Palatino Linotype" w:cs="Arial"/>
          <w:b/>
          <w:iCs/>
          <w:sz w:val="20"/>
          <w:szCs w:val="20"/>
        </w:rPr>
        <w:t>Technická specifikace předmětu pl</w:t>
      </w:r>
      <w:r w:rsidR="0083100C" w:rsidRPr="00AD5B80">
        <w:rPr>
          <w:rFonts w:ascii="Palatino Linotype" w:hAnsi="Palatino Linotype" w:cs="Arial"/>
          <w:b/>
          <w:iCs/>
          <w:sz w:val="20"/>
          <w:szCs w:val="20"/>
        </w:rPr>
        <w:t>nění veřejné zakázky</w:t>
      </w:r>
      <w:r w:rsidR="000C197D" w:rsidRPr="00AD5B80">
        <w:rPr>
          <w:rFonts w:ascii="Palatino Linotype" w:hAnsi="Palatino Linotype" w:cs="Arial"/>
          <w:b/>
          <w:iCs/>
          <w:sz w:val="20"/>
          <w:szCs w:val="20"/>
        </w:rPr>
        <w:t xml:space="preserve"> </w:t>
      </w:r>
      <w:r w:rsidR="00AD5B80" w:rsidRPr="00AD5B80">
        <w:rPr>
          <w:rFonts w:ascii="Palatino Linotype" w:hAnsi="Palatino Linotype" w:cs="Arial"/>
          <w:b/>
          <w:iCs/>
          <w:sz w:val="20"/>
          <w:szCs w:val="20"/>
        </w:rPr>
        <w:t>(Projektová dokumentace</w:t>
      </w:r>
      <w:r w:rsidR="000C197D" w:rsidRPr="00AD5B80">
        <w:rPr>
          <w:rFonts w:ascii="Palatino Linotype" w:hAnsi="Palatino Linotype" w:cs="Arial"/>
          <w:b/>
          <w:iCs/>
          <w:sz w:val="20"/>
          <w:szCs w:val="20"/>
        </w:rPr>
        <w:t>)</w:t>
      </w:r>
    </w:p>
    <w:p w14:paraId="092B2D08" w14:textId="3234077F" w:rsidR="000C197D" w:rsidRDefault="009E6C12" w:rsidP="009E6C12">
      <w:pPr>
        <w:pStyle w:val="Odstavecseseznamem"/>
        <w:numPr>
          <w:ilvl w:val="0"/>
          <w:numId w:val="23"/>
        </w:numPr>
        <w:spacing w:line="280" w:lineRule="atLeast"/>
        <w:jc w:val="both"/>
        <w:rPr>
          <w:rFonts w:ascii="Palatino Linotype" w:hAnsi="Palatino Linotype" w:cs="Arial"/>
          <w:b/>
          <w:sz w:val="20"/>
          <w:szCs w:val="20"/>
        </w:rPr>
      </w:pPr>
      <w:r w:rsidRPr="009E6C12">
        <w:rPr>
          <w:rFonts w:ascii="Palatino Linotype" w:hAnsi="Palatino Linotype" w:cs="Arial"/>
          <w:b/>
          <w:sz w:val="20"/>
          <w:szCs w:val="20"/>
        </w:rPr>
        <w:t xml:space="preserve">Příloha č. 2 – </w:t>
      </w:r>
      <w:r w:rsidR="000C197D">
        <w:rPr>
          <w:rFonts w:ascii="Palatino Linotype" w:hAnsi="Palatino Linotype" w:cs="Arial"/>
          <w:b/>
          <w:sz w:val="20"/>
          <w:szCs w:val="20"/>
        </w:rPr>
        <w:t>Položkový rozpočet</w:t>
      </w:r>
    </w:p>
    <w:p w14:paraId="0EB7B98C" w14:textId="134A98DB" w:rsidR="009F3E54" w:rsidRDefault="000C197D" w:rsidP="009E6C12">
      <w:pPr>
        <w:pStyle w:val="Odstavecseseznamem"/>
        <w:numPr>
          <w:ilvl w:val="0"/>
          <w:numId w:val="23"/>
        </w:numPr>
        <w:spacing w:line="280" w:lineRule="atLeast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 xml:space="preserve">Příloha č. 3 – </w:t>
      </w:r>
      <w:r w:rsidR="0083100C">
        <w:rPr>
          <w:rFonts w:ascii="Palatino Linotype" w:hAnsi="Palatino Linotype" w:cs="Arial"/>
          <w:b/>
          <w:sz w:val="20"/>
          <w:szCs w:val="20"/>
        </w:rPr>
        <w:t>Vzor</w:t>
      </w:r>
      <w:r>
        <w:rPr>
          <w:rFonts w:ascii="Palatino Linotype" w:hAnsi="Palatino Linotype" w:cs="Arial"/>
          <w:b/>
          <w:sz w:val="20"/>
          <w:szCs w:val="20"/>
        </w:rPr>
        <w:t xml:space="preserve"> </w:t>
      </w:r>
      <w:r w:rsidR="0083100C">
        <w:rPr>
          <w:rFonts w:ascii="Palatino Linotype" w:hAnsi="Palatino Linotype" w:cs="Arial"/>
          <w:b/>
          <w:sz w:val="20"/>
          <w:szCs w:val="20"/>
        </w:rPr>
        <w:t>závazného návrhu kupní smlouvy</w:t>
      </w:r>
    </w:p>
    <w:p w14:paraId="7C9097DA" w14:textId="3D3D9579" w:rsidR="00611C2C" w:rsidRPr="009E6C12" w:rsidRDefault="000C197D" w:rsidP="009E6C12">
      <w:pPr>
        <w:pStyle w:val="Odstavecseseznamem"/>
        <w:numPr>
          <w:ilvl w:val="0"/>
          <w:numId w:val="23"/>
        </w:numPr>
        <w:spacing w:line="280" w:lineRule="atLeast"/>
        <w:jc w:val="both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>Příloha č. 4</w:t>
      </w:r>
      <w:r w:rsidR="00611C2C">
        <w:rPr>
          <w:rFonts w:ascii="Palatino Linotype" w:hAnsi="Palatino Linotype" w:cs="Arial"/>
          <w:b/>
          <w:sz w:val="20"/>
          <w:szCs w:val="20"/>
        </w:rPr>
        <w:t xml:space="preserve"> – Vzor čestného prohlášení o splnění </w:t>
      </w:r>
      <w:r w:rsidR="00AD5B80">
        <w:rPr>
          <w:rFonts w:ascii="Palatino Linotype" w:hAnsi="Palatino Linotype" w:cs="Arial"/>
          <w:b/>
          <w:sz w:val="20"/>
          <w:szCs w:val="20"/>
        </w:rPr>
        <w:t>základní způsobilosti</w:t>
      </w:r>
      <w:r w:rsidR="002F4E44">
        <w:rPr>
          <w:rFonts w:ascii="Palatino Linotype" w:hAnsi="Palatino Linotype" w:cs="Arial"/>
          <w:b/>
          <w:sz w:val="20"/>
          <w:szCs w:val="20"/>
        </w:rPr>
        <w:t xml:space="preserve"> a Seznam významných služeb</w:t>
      </w:r>
    </w:p>
    <w:p w14:paraId="1F77286D" w14:textId="77777777" w:rsidR="00FF0AD3" w:rsidRPr="00B51D47" w:rsidRDefault="00FF0AD3" w:rsidP="00E159AF">
      <w:pPr>
        <w:spacing w:line="280" w:lineRule="atLeast"/>
        <w:jc w:val="both"/>
        <w:rPr>
          <w:rFonts w:ascii="Palatino Linotype" w:hAnsi="Palatino Linotype" w:cs="Arial"/>
          <w:sz w:val="20"/>
          <w:szCs w:val="20"/>
        </w:rPr>
      </w:pPr>
    </w:p>
    <w:p w14:paraId="1102DEBE" w14:textId="5F291452" w:rsidR="009B4EF3" w:rsidRPr="00B51D47" w:rsidRDefault="007C4F6D" w:rsidP="00E159AF">
      <w:pPr>
        <w:spacing w:line="280" w:lineRule="atLeast"/>
        <w:jc w:val="both"/>
        <w:rPr>
          <w:rFonts w:ascii="Palatino Linotype" w:hAnsi="Palatino Linotype" w:cs="Arial"/>
          <w:bCs/>
          <w:iCs/>
          <w:sz w:val="20"/>
          <w:szCs w:val="20"/>
        </w:rPr>
      </w:pPr>
      <w:r w:rsidRPr="00B51D47">
        <w:rPr>
          <w:rFonts w:ascii="Palatino Linotype" w:hAnsi="Palatino Linotype" w:cs="Arial"/>
          <w:bCs/>
          <w:iCs/>
          <w:sz w:val="20"/>
          <w:szCs w:val="20"/>
        </w:rPr>
        <w:t>V Praze dne</w:t>
      </w:r>
      <w:r w:rsidR="00B173F6">
        <w:rPr>
          <w:rFonts w:ascii="Palatino Linotype" w:hAnsi="Palatino Linotype" w:cs="Arial"/>
          <w:bCs/>
          <w:iCs/>
          <w:sz w:val="20"/>
          <w:szCs w:val="20"/>
        </w:rPr>
        <w:t xml:space="preserve"> </w:t>
      </w:r>
      <w:r w:rsidR="000C197D">
        <w:rPr>
          <w:rFonts w:ascii="Palatino Linotype" w:hAnsi="Palatino Linotype" w:cs="Arial"/>
          <w:bCs/>
          <w:iCs/>
          <w:sz w:val="20"/>
          <w:szCs w:val="20"/>
        </w:rPr>
        <w:fldChar w:fldCharType="begin"/>
      </w:r>
      <w:r w:rsidR="000C197D">
        <w:rPr>
          <w:rFonts w:ascii="Palatino Linotype" w:hAnsi="Palatino Linotype" w:cs="Arial"/>
          <w:bCs/>
          <w:iCs/>
          <w:sz w:val="20"/>
          <w:szCs w:val="20"/>
        </w:rPr>
        <w:instrText xml:space="preserve"> TIME \@ "d.M.yyyy" </w:instrText>
      </w:r>
      <w:r w:rsidR="000C197D">
        <w:rPr>
          <w:rFonts w:ascii="Palatino Linotype" w:hAnsi="Palatino Linotype" w:cs="Arial"/>
          <w:bCs/>
          <w:iCs/>
          <w:sz w:val="20"/>
          <w:szCs w:val="20"/>
        </w:rPr>
        <w:fldChar w:fldCharType="separate"/>
      </w:r>
      <w:r w:rsidR="00B264BE">
        <w:rPr>
          <w:rFonts w:ascii="Palatino Linotype" w:hAnsi="Palatino Linotype" w:cs="Arial"/>
          <w:bCs/>
          <w:iCs/>
          <w:noProof/>
          <w:sz w:val="20"/>
          <w:szCs w:val="20"/>
        </w:rPr>
        <w:t>4.11.2016</w:t>
      </w:r>
      <w:r w:rsidR="000C197D">
        <w:rPr>
          <w:rFonts w:ascii="Palatino Linotype" w:hAnsi="Palatino Linotype" w:cs="Arial"/>
          <w:bCs/>
          <w:iCs/>
          <w:sz w:val="20"/>
          <w:szCs w:val="20"/>
        </w:rPr>
        <w:fldChar w:fldCharType="end"/>
      </w:r>
    </w:p>
    <w:p w14:paraId="4A5A8CD5" w14:textId="77777777" w:rsidR="00AB5A2D" w:rsidRDefault="00AB5A2D" w:rsidP="00E159AF">
      <w:pPr>
        <w:spacing w:line="280" w:lineRule="atLeast"/>
        <w:jc w:val="both"/>
        <w:rPr>
          <w:rFonts w:ascii="Palatino Linotype" w:hAnsi="Palatino Linotype" w:cs="Arial"/>
          <w:bCs/>
          <w:iCs/>
          <w:sz w:val="20"/>
          <w:szCs w:val="20"/>
        </w:rPr>
      </w:pPr>
    </w:p>
    <w:p w14:paraId="4E66AEE0" w14:textId="77777777" w:rsidR="00AB5A2D" w:rsidRDefault="00AB5A2D" w:rsidP="00E159AF">
      <w:pPr>
        <w:spacing w:line="280" w:lineRule="atLeast"/>
        <w:jc w:val="both"/>
        <w:rPr>
          <w:rFonts w:ascii="Palatino Linotype" w:hAnsi="Palatino Linotype" w:cs="Arial"/>
          <w:bCs/>
          <w:iCs/>
          <w:sz w:val="20"/>
          <w:szCs w:val="20"/>
        </w:rPr>
      </w:pPr>
    </w:p>
    <w:p w14:paraId="5529821C" w14:textId="77777777" w:rsidR="00E308D2" w:rsidRDefault="00E308D2" w:rsidP="00E159AF">
      <w:pPr>
        <w:spacing w:line="280" w:lineRule="atLeast"/>
        <w:jc w:val="both"/>
        <w:rPr>
          <w:rFonts w:ascii="Palatino Linotype" w:hAnsi="Palatino Linotype" w:cs="Arial"/>
          <w:bCs/>
          <w:iCs/>
          <w:sz w:val="20"/>
          <w:szCs w:val="20"/>
        </w:rPr>
      </w:pPr>
    </w:p>
    <w:p w14:paraId="3471561F" w14:textId="77777777" w:rsidR="00E308D2" w:rsidRDefault="00E308D2" w:rsidP="00E159AF">
      <w:pPr>
        <w:spacing w:line="280" w:lineRule="atLeast"/>
        <w:jc w:val="both"/>
        <w:rPr>
          <w:rFonts w:ascii="Palatino Linotype" w:hAnsi="Palatino Linotype" w:cs="Arial"/>
          <w:bCs/>
          <w:iCs/>
          <w:sz w:val="20"/>
          <w:szCs w:val="20"/>
        </w:rPr>
      </w:pPr>
    </w:p>
    <w:p w14:paraId="58CA181C" w14:textId="77777777" w:rsidR="009B4EF3" w:rsidRPr="00B51D47" w:rsidRDefault="00707100" w:rsidP="00E159AF">
      <w:pPr>
        <w:spacing w:line="280" w:lineRule="atLeast"/>
        <w:jc w:val="both"/>
        <w:rPr>
          <w:rFonts w:ascii="Palatino Linotype" w:hAnsi="Palatino Linotype" w:cs="Arial"/>
          <w:bCs/>
          <w:sz w:val="20"/>
          <w:szCs w:val="20"/>
        </w:rPr>
      </w:pPr>
      <w:r w:rsidRPr="00B51D47">
        <w:rPr>
          <w:rFonts w:ascii="Palatino Linotype" w:hAnsi="Palatino Linotype" w:cs="Arial"/>
          <w:bCs/>
          <w:sz w:val="20"/>
          <w:szCs w:val="20"/>
        </w:rPr>
        <w:t>………………………………………………</w:t>
      </w:r>
    </w:p>
    <w:p w14:paraId="23C3D2A5" w14:textId="24CE2B17" w:rsidR="000C197D" w:rsidRDefault="00211150" w:rsidP="00707100">
      <w:pPr>
        <w:spacing w:line="280" w:lineRule="atLeast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Mgr. Petr Hrubý</w:t>
      </w:r>
    </w:p>
    <w:p w14:paraId="4C0F25E1" w14:textId="0DA8EF54" w:rsidR="00707100" w:rsidRPr="00B51D47" w:rsidRDefault="000C197D" w:rsidP="00707100">
      <w:pPr>
        <w:spacing w:line="280" w:lineRule="atLeast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ředitel</w:t>
      </w:r>
    </w:p>
    <w:sectPr w:rsidR="00707100" w:rsidRPr="00B51D47" w:rsidSect="003556ED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67F34" w14:textId="77777777" w:rsidR="00BA11EB" w:rsidRDefault="00BA11EB">
      <w:r>
        <w:separator/>
      </w:r>
    </w:p>
  </w:endnote>
  <w:endnote w:type="continuationSeparator" w:id="0">
    <w:p w14:paraId="1D7F09B9" w14:textId="77777777" w:rsidR="00BA11EB" w:rsidRDefault="00BA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12908" w14:textId="77777777" w:rsidR="00C633AA" w:rsidRDefault="00C633AA" w:rsidP="00F4717D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26AFE53D" w14:textId="77777777" w:rsidR="00C633AA" w:rsidRDefault="00C633AA" w:rsidP="00D03DB5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452E5" w14:textId="3DB86FD1" w:rsidR="00D25825" w:rsidRPr="00781580" w:rsidRDefault="00D25825" w:rsidP="00D25825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61444">
      <w:rPr>
        <w:rFonts w:ascii="Calibri" w:hAnsi="Calibri"/>
        <w:noProof/>
        <w:sz w:val="18"/>
        <w:szCs w:val="18"/>
      </w:rPr>
      <w:t>8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B264BE">
      <w:rPr>
        <w:rFonts w:ascii="Calibri" w:hAnsi="Calibri"/>
        <w:noProof/>
        <w:sz w:val="18"/>
        <w:szCs w:val="18"/>
      </w:rPr>
      <w:t>8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588FD6E7" w14:textId="77777777" w:rsidR="00C633AA" w:rsidRDefault="00C633AA" w:rsidP="00D03DB5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43F66" w14:textId="3B08CE65" w:rsidR="0005209B" w:rsidRDefault="0005209B" w:rsidP="0005209B">
    <w:pPr>
      <w:pStyle w:val="Zpat"/>
      <w:ind w:right="360"/>
      <w:jc w:val="center"/>
      <w:rPr>
        <w:rFonts w:ascii="Calibri" w:hAnsi="Calibri"/>
        <w:sz w:val="18"/>
        <w:szCs w:val="18"/>
      </w:rPr>
    </w:pPr>
    <w:r w:rsidRPr="00781580">
      <w:rPr>
        <w:rFonts w:ascii="Calibri" w:hAnsi="Calibri"/>
        <w:sz w:val="18"/>
        <w:szCs w:val="18"/>
      </w:rPr>
      <w:t xml:space="preserve">Strana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PAGE </w:instrText>
    </w:r>
    <w:r w:rsidRPr="00781580">
      <w:rPr>
        <w:rFonts w:ascii="Calibri" w:hAnsi="Calibri"/>
        <w:sz w:val="18"/>
        <w:szCs w:val="18"/>
      </w:rPr>
      <w:fldChar w:fldCharType="separate"/>
    </w:r>
    <w:r w:rsidR="00461444">
      <w:rPr>
        <w:rFonts w:ascii="Calibri" w:hAnsi="Calibri"/>
        <w:noProof/>
        <w:sz w:val="18"/>
        <w:szCs w:val="18"/>
      </w:rPr>
      <w:t>1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 xml:space="preserve"> (celkem </w:t>
    </w:r>
    <w:r w:rsidRPr="00781580">
      <w:rPr>
        <w:rFonts w:ascii="Calibri" w:hAnsi="Calibri"/>
        <w:sz w:val="18"/>
        <w:szCs w:val="18"/>
      </w:rPr>
      <w:fldChar w:fldCharType="begin"/>
    </w:r>
    <w:r w:rsidRPr="00781580">
      <w:rPr>
        <w:rFonts w:ascii="Calibri" w:hAnsi="Calibri"/>
        <w:sz w:val="18"/>
        <w:szCs w:val="18"/>
      </w:rPr>
      <w:instrText xml:space="preserve"> NUMPAGES </w:instrText>
    </w:r>
    <w:r w:rsidRPr="00781580">
      <w:rPr>
        <w:rFonts w:ascii="Calibri" w:hAnsi="Calibri"/>
        <w:sz w:val="18"/>
        <w:szCs w:val="18"/>
      </w:rPr>
      <w:fldChar w:fldCharType="separate"/>
    </w:r>
    <w:r w:rsidR="00B264BE">
      <w:rPr>
        <w:rFonts w:ascii="Calibri" w:hAnsi="Calibri"/>
        <w:noProof/>
        <w:sz w:val="18"/>
        <w:szCs w:val="18"/>
      </w:rPr>
      <w:t>1</w:t>
    </w:r>
    <w:r w:rsidRPr="00781580">
      <w:rPr>
        <w:rFonts w:ascii="Calibri" w:hAnsi="Calibri"/>
        <w:sz w:val="18"/>
        <w:szCs w:val="18"/>
      </w:rPr>
      <w:fldChar w:fldCharType="end"/>
    </w:r>
    <w:r w:rsidRPr="00781580">
      <w:rPr>
        <w:rFonts w:ascii="Calibri" w:hAnsi="Calibri"/>
        <w:sz w:val="18"/>
        <w:szCs w:val="18"/>
      </w:rPr>
      <w:t>)</w:t>
    </w:r>
  </w:p>
  <w:p w14:paraId="2AFED9AB" w14:textId="759A202C" w:rsidR="0005209B" w:rsidRDefault="0005209B">
    <w:pPr>
      <w:pStyle w:val="Zpat"/>
    </w:pPr>
    <w:r w:rsidRPr="00836FE3">
      <w:rPr>
        <w:noProof/>
      </w:rPr>
      <w:drawing>
        <wp:inline distT="0" distB="0" distL="0" distR="0" wp14:anchorId="7EBC2862" wp14:editId="2AF917E3">
          <wp:extent cx="5760720" cy="334119"/>
          <wp:effectExtent l="0" t="0" r="0" b="8890"/>
          <wp:docPr id="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34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3BFFC" w14:textId="77777777" w:rsidR="00BA11EB" w:rsidRDefault="00BA11EB">
      <w:r>
        <w:separator/>
      </w:r>
    </w:p>
  </w:footnote>
  <w:footnote w:type="continuationSeparator" w:id="0">
    <w:p w14:paraId="6DED527C" w14:textId="77777777" w:rsidR="00BA11EB" w:rsidRDefault="00BA1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73FEB" w14:textId="3DD9AF5A" w:rsidR="003556ED" w:rsidRDefault="003556ED">
    <w:pPr>
      <w:pStyle w:val="Zhlav"/>
    </w:pPr>
    <w:r w:rsidRPr="001861FA">
      <w:rPr>
        <w:noProof/>
      </w:rPr>
      <w:drawing>
        <wp:inline distT="0" distB="0" distL="0" distR="0" wp14:anchorId="35FD7B2F" wp14:editId="4363AC65">
          <wp:extent cx="5760720" cy="625793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5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28E15E" w14:textId="77777777" w:rsidR="003556ED" w:rsidRDefault="003556E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0C5"/>
    <w:multiLevelType w:val="hybridMultilevel"/>
    <w:tmpl w:val="79089F8E"/>
    <w:lvl w:ilvl="0" w:tplc="A4F4972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C689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EC5502"/>
    <w:multiLevelType w:val="hybridMultilevel"/>
    <w:tmpl w:val="EBBE8DF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5102CD"/>
    <w:multiLevelType w:val="multilevel"/>
    <w:tmpl w:val="ADD67098"/>
    <w:lvl w:ilvl="0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3">
    <w:nsid w:val="15800272"/>
    <w:multiLevelType w:val="hybridMultilevel"/>
    <w:tmpl w:val="17962E1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944560"/>
    <w:multiLevelType w:val="hybridMultilevel"/>
    <w:tmpl w:val="829C2658"/>
    <w:lvl w:ilvl="0" w:tplc="040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5">
    <w:nsid w:val="2441102D"/>
    <w:multiLevelType w:val="hybridMultilevel"/>
    <w:tmpl w:val="E494A2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F04825"/>
    <w:multiLevelType w:val="hybridMultilevel"/>
    <w:tmpl w:val="09AA1D6A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950B12"/>
    <w:multiLevelType w:val="hybridMultilevel"/>
    <w:tmpl w:val="ADD67098"/>
    <w:lvl w:ilvl="0" w:tplc="9BA0E1DE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8">
    <w:nsid w:val="291E2336"/>
    <w:multiLevelType w:val="multilevel"/>
    <w:tmpl w:val="ADD67098"/>
    <w:lvl w:ilvl="0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>
    <w:nsid w:val="2B2F72A0"/>
    <w:multiLevelType w:val="hybridMultilevel"/>
    <w:tmpl w:val="47444DEC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8409B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375270E2"/>
    <w:multiLevelType w:val="multilevel"/>
    <w:tmpl w:val="ADD67098"/>
    <w:lvl w:ilvl="0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12">
    <w:nsid w:val="38152BE0"/>
    <w:multiLevelType w:val="hybridMultilevel"/>
    <w:tmpl w:val="63D2E3CE"/>
    <w:lvl w:ilvl="0" w:tplc="040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A9628D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4">
    <w:nsid w:val="44F531F0"/>
    <w:multiLevelType w:val="hybridMultilevel"/>
    <w:tmpl w:val="1C764DBE"/>
    <w:lvl w:ilvl="0" w:tplc="FA24D6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6AA3768"/>
    <w:multiLevelType w:val="hybridMultilevel"/>
    <w:tmpl w:val="FC0885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9D3B5A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7">
    <w:nsid w:val="4B757D27"/>
    <w:multiLevelType w:val="hybridMultilevel"/>
    <w:tmpl w:val="54140076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>
    <w:nsid w:val="507F6D17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9">
    <w:nsid w:val="51DC275C"/>
    <w:multiLevelType w:val="hybridMultilevel"/>
    <w:tmpl w:val="830A7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E141C"/>
    <w:multiLevelType w:val="multilevel"/>
    <w:tmpl w:val="41F6F1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C2D78D6"/>
    <w:multiLevelType w:val="hybridMultilevel"/>
    <w:tmpl w:val="D8B422B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C11B73"/>
    <w:multiLevelType w:val="hybridMultilevel"/>
    <w:tmpl w:val="646C222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06977DB"/>
    <w:multiLevelType w:val="hybridMultilevel"/>
    <w:tmpl w:val="EC725418"/>
    <w:lvl w:ilvl="0" w:tplc="666EE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462924"/>
    <w:multiLevelType w:val="multilevel"/>
    <w:tmpl w:val="668C915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4AC7676"/>
    <w:multiLevelType w:val="hybridMultilevel"/>
    <w:tmpl w:val="54140076"/>
    <w:lvl w:ilvl="0" w:tplc="0405000F">
      <w:start w:val="1"/>
      <w:numFmt w:val="decimal"/>
      <w:lvlText w:val="%1."/>
      <w:lvlJc w:val="left"/>
      <w:pPr>
        <w:ind w:left="1400" w:hanging="360"/>
      </w:pPr>
    </w:lvl>
    <w:lvl w:ilvl="1" w:tplc="04050019" w:tentative="1">
      <w:start w:val="1"/>
      <w:numFmt w:val="lowerLetter"/>
      <w:lvlText w:val="%2."/>
      <w:lvlJc w:val="left"/>
      <w:pPr>
        <w:ind w:left="2120" w:hanging="360"/>
      </w:pPr>
    </w:lvl>
    <w:lvl w:ilvl="2" w:tplc="0405001B" w:tentative="1">
      <w:start w:val="1"/>
      <w:numFmt w:val="lowerRoman"/>
      <w:lvlText w:val="%3."/>
      <w:lvlJc w:val="right"/>
      <w:pPr>
        <w:ind w:left="2840" w:hanging="180"/>
      </w:pPr>
    </w:lvl>
    <w:lvl w:ilvl="3" w:tplc="0405000F" w:tentative="1">
      <w:start w:val="1"/>
      <w:numFmt w:val="decimal"/>
      <w:lvlText w:val="%4."/>
      <w:lvlJc w:val="left"/>
      <w:pPr>
        <w:ind w:left="3560" w:hanging="360"/>
      </w:pPr>
    </w:lvl>
    <w:lvl w:ilvl="4" w:tplc="04050019" w:tentative="1">
      <w:start w:val="1"/>
      <w:numFmt w:val="lowerLetter"/>
      <w:lvlText w:val="%5."/>
      <w:lvlJc w:val="left"/>
      <w:pPr>
        <w:ind w:left="4280" w:hanging="360"/>
      </w:pPr>
    </w:lvl>
    <w:lvl w:ilvl="5" w:tplc="0405001B" w:tentative="1">
      <w:start w:val="1"/>
      <w:numFmt w:val="lowerRoman"/>
      <w:lvlText w:val="%6."/>
      <w:lvlJc w:val="right"/>
      <w:pPr>
        <w:ind w:left="5000" w:hanging="180"/>
      </w:pPr>
    </w:lvl>
    <w:lvl w:ilvl="6" w:tplc="0405000F" w:tentative="1">
      <w:start w:val="1"/>
      <w:numFmt w:val="decimal"/>
      <w:lvlText w:val="%7."/>
      <w:lvlJc w:val="left"/>
      <w:pPr>
        <w:ind w:left="5720" w:hanging="360"/>
      </w:pPr>
    </w:lvl>
    <w:lvl w:ilvl="7" w:tplc="04050019" w:tentative="1">
      <w:start w:val="1"/>
      <w:numFmt w:val="lowerLetter"/>
      <w:lvlText w:val="%8."/>
      <w:lvlJc w:val="left"/>
      <w:pPr>
        <w:ind w:left="6440" w:hanging="360"/>
      </w:pPr>
    </w:lvl>
    <w:lvl w:ilvl="8" w:tplc="040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6">
    <w:nsid w:val="65CF082C"/>
    <w:multiLevelType w:val="multilevel"/>
    <w:tmpl w:val="41F6F1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69E01242"/>
    <w:multiLevelType w:val="multilevel"/>
    <w:tmpl w:val="FE467AD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9">
    <w:nsid w:val="70565795"/>
    <w:multiLevelType w:val="hybridMultilevel"/>
    <w:tmpl w:val="08CE2C2A"/>
    <w:lvl w:ilvl="0" w:tplc="5784DB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14441"/>
    <w:multiLevelType w:val="multilevel"/>
    <w:tmpl w:val="0DA0F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1">
    <w:nsid w:val="774A2E4C"/>
    <w:multiLevelType w:val="hybridMultilevel"/>
    <w:tmpl w:val="0F269BFE"/>
    <w:lvl w:ilvl="0" w:tplc="015683D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2">
    <w:nsid w:val="77C80C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33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34">
    <w:nsid w:val="7B8D1675"/>
    <w:multiLevelType w:val="multilevel"/>
    <w:tmpl w:val="668C915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F2E58F9"/>
    <w:multiLevelType w:val="multilevel"/>
    <w:tmpl w:val="35EE3C00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i w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23"/>
  </w:num>
  <w:num w:numId="3">
    <w:abstractNumId w:val="31"/>
  </w:num>
  <w:num w:numId="4">
    <w:abstractNumId w:val="28"/>
  </w:num>
  <w:num w:numId="5">
    <w:abstractNumId w:val="12"/>
  </w:num>
  <w:num w:numId="6">
    <w:abstractNumId w:val="5"/>
  </w:num>
  <w:num w:numId="7">
    <w:abstractNumId w:val="7"/>
  </w:num>
  <w:num w:numId="8">
    <w:abstractNumId w:val="0"/>
  </w:num>
  <w:num w:numId="9">
    <w:abstractNumId w:val="11"/>
  </w:num>
  <w:num w:numId="10">
    <w:abstractNumId w:val="2"/>
  </w:num>
  <w:num w:numId="11">
    <w:abstractNumId w:val="8"/>
  </w:num>
  <w:num w:numId="12">
    <w:abstractNumId w:val="14"/>
  </w:num>
  <w:num w:numId="13">
    <w:abstractNumId w:val="30"/>
  </w:num>
  <w:num w:numId="14">
    <w:abstractNumId w:val="15"/>
  </w:num>
  <w:num w:numId="15">
    <w:abstractNumId w:val="28"/>
  </w:num>
  <w:num w:numId="16">
    <w:abstractNumId w:val="27"/>
  </w:num>
  <w:num w:numId="17">
    <w:abstractNumId w:val="21"/>
  </w:num>
  <w:num w:numId="18">
    <w:abstractNumId w:val="1"/>
  </w:num>
  <w:num w:numId="19">
    <w:abstractNumId w:val="3"/>
  </w:num>
  <w:num w:numId="20">
    <w:abstractNumId w:val="22"/>
  </w:num>
  <w:num w:numId="21">
    <w:abstractNumId w:val="6"/>
  </w:num>
  <w:num w:numId="22">
    <w:abstractNumId w:val="9"/>
  </w:num>
  <w:num w:numId="23">
    <w:abstractNumId w:val="19"/>
  </w:num>
  <w:num w:numId="24">
    <w:abstractNumId w:val="34"/>
  </w:num>
  <w:num w:numId="25">
    <w:abstractNumId w:val="17"/>
  </w:num>
  <w:num w:numId="26">
    <w:abstractNumId w:val="25"/>
  </w:num>
  <w:num w:numId="27">
    <w:abstractNumId w:val="33"/>
  </w:num>
  <w:num w:numId="28">
    <w:abstractNumId w:val="32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6"/>
  </w:num>
  <w:num w:numId="32">
    <w:abstractNumId w:val="13"/>
  </w:num>
  <w:num w:numId="33">
    <w:abstractNumId w:val="4"/>
  </w:num>
  <w:num w:numId="34">
    <w:abstractNumId w:val="26"/>
  </w:num>
  <w:num w:numId="35">
    <w:abstractNumId w:val="35"/>
  </w:num>
  <w:num w:numId="36">
    <w:abstractNumId w:val="20"/>
  </w:num>
  <w:num w:numId="37">
    <w:abstractNumId w:val="1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D7"/>
    <w:rsid w:val="00005C25"/>
    <w:rsid w:val="00014638"/>
    <w:rsid w:val="0001673A"/>
    <w:rsid w:val="000175FD"/>
    <w:rsid w:val="00021D4F"/>
    <w:rsid w:val="00043DB2"/>
    <w:rsid w:val="00045B4E"/>
    <w:rsid w:val="0005209B"/>
    <w:rsid w:val="00053780"/>
    <w:rsid w:val="00054654"/>
    <w:rsid w:val="00073FCF"/>
    <w:rsid w:val="000911E8"/>
    <w:rsid w:val="000A260A"/>
    <w:rsid w:val="000A2D18"/>
    <w:rsid w:val="000B075E"/>
    <w:rsid w:val="000B5668"/>
    <w:rsid w:val="000C197D"/>
    <w:rsid w:val="000C3776"/>
    <w:rsid w:val="000C4D48"/>
    <w:rsid w:val="000F37C5"/>
    <w:rsid w:val="000F7C24"/>
    <w:rsid w:val="001069E4"/>
    <w:rsid w:val="001074C7"/>
    <w:rsid w:val="00110A48"/>
    <w:rsid w:val="00111156"/>
    <w:rsid w:val="00120DEF"/>
    <w:rsid w:val="0012276F"/>
    <w:rsid w:val="00122C8D"/>
    <w:rsid w:val="0012368F"/>
    <w:rsid w:val="00127803"/>
    <w:rsid w:val="001353E7"/>
    <w:rsid w:val="001449F6"/>
    <w:rsid w:val="0015039F"/>
    <w:rsid w:val="00152D8B"/>
    <w:rsid w:val="00155AA9"/>
    <w:rsid w:val="00172F8F"/>
    <w:rsid w:val="00175E93"/>
    <w:rsid w:val="0019275C"/>
    <w:rsid w:val="00193458"/>
    <w:rsid w:val="001A182B"/>
    <w:rsid w:val="001A2818"/>
    <w:rsid w:val="001A5CD6"/>
    <w:rsid w:val="001B23A3"/>
    <w:rsid w:val="001B41B9"/>
    <w:rsid w:val="001C4775"/>
    <w:rsid w:val="001D5E67"/>
    <w:rsid w:val="001E1965"/>
    <w:rsid w:val="001E62B2"/>
    <w:rsid w:val="00201743"/>
    <w:rsid w:val="00207278"/>
    <w:rsid w:val="00211150"/>
    <w:rsid w:val="00214717"/>
    <w:rsid w:val="002328A3"/>
    <w:rsid w:val="00246EA0"/>
    <w:rsid w:val="0025132F"/>
    <w:rsid w:val="00254018"/>
    <w:rsid w:val="00280F4F"/>
    <w:rsid w:val="00285A6C"/>
    <w:rsid w:val="00287F11"/>
    <w:rsid w:val="002A1AD7"/>
    <w:rsid w:val="002C2E4E"/>
    <w:rsid w:val="002C7EDF"/>
    <w:rsid w:val="002D10EC"/>
    <w:rsid w:val="002D7406"/>
    <w:rsid w:val="002E457C"/>
    <w:rsid w:val="002E718F"/>
    <w:rsid w:val="002F001A"/>
    <w:rsid w:val="002F4E44"/>
    <w:rsid w:val="00304E41"/>
    <w:rsid w:val="003163F1"/>
    <w:rsid w:val="00316819"/>
    <w:rsid w:val="00323895"/>
    <w:rsid w:val="00324550"/>
    <w:rsid w:val="0032517E"/>
    <w:rsid w:val="00333323"/>
    <w:rsid w:val="00347359"/>
    <w:rsid w:val="00354EFE"/>
    <w:rsid w:val="003556ED"/>
    <w:rsid w:val="003600A0"/>
    <w:rsid w:val="00363A6C"/>
    <w:rsid w:val="00376ADF"/>
    <w:rsid w:val="00380035"/>
    <w:rsid w:val="00385C97"/>
    <w:rsid w:val="00391235"/>
    <w:rsid w:val="00396202"/>
    <w:rsid w:val="0039685F"/>
    <w:rsid w:val="003B2F42"/>
    <w:rsid w:val="003B41C5"/>
    <w:rsid w:val="003B51BB"/>
    <w:rsid w:val="003C5F00"/>
    <w:rsid w:val="003D5E1D"/>
    <w:rsid w:val="003E056B"/>
    <w:rsid w:val="003E09EA"/>
    <w:rsid w:val="003E4354"/>
    <w:rsid w:val="003E6EA0"/>
    <w:rsid w:val="003F1221"/>
    <w:rsid w:val="003F2BD3"/>
    <w:rsid w:val="00412AA7"/>
    <w:rsid w:val="0041783D"/>
    <w:rsid w:val="0042285D"/>
    <w:rsid w:val="0042756A"/>
    <w:rsid w:val="004312E2"/>
    <w:rsid w:val="0044352C"/>
    <w:rsid w:val="004532E2"/>
    <w:rsid w:val="004537BC"/>
    <w:rsid w:val="00454BA7"/>
    <w:rsid w:val="00460781"/>
    <w:rsid w:val="00461444"/>
    <w:rsid w:val="00462405"/>
    <w:rsid w:val="0047502C"/>
    <w:rsid w:val="004755A7"/>
    <w:rsid w:val="00475D6E"/>
    <w:rsid w:val="00480DE6"/>
    <w:rsid w:val="00481127"/>
    <w:rsid w:val="00490F15"/>
    <w:rsid w:val="00491078"/>
    <w:rsid w:val="004A693D"/>
    <w:rsid w:val="004B1875"/>
    <w:rsid w:val="004B5CB2"/>
    <w:rsid w:val="004B6B56"/>
    <w:rsid w:val="004C560B"/>
    <w:rsid w:val="004D2FBB"/>
    <w:rsid w:val="004E788D"/>
    <w:rsid w:val="004F05E9"/>
    <w:rsid w:val="004F0811"/>
    <w:rsid w:val="004F4577"/>
    <w:rsid w:val="004F5B33"/>
    <w:rsid w:val="00512542"/>
    <w:rsid w:val="00513981"/>
    <w:rsid w:val="00535C0C"/>
    <w:rsid w:val="00541F56"/>
    <w:rsid w:val="0055554F"/>
    <w:rsid w:val="005568B9"/>
    <w:rsid w:val="00557A5F"/>
    <w:rsid w:val="00565091"/>
    <w:rsid w:val="0056616D"/>
    <w:rsid w:val="00573CF4"/>
    <w:rsid w:val="00573FDF"/>
    <w:rsid w:val="0058093A"/>
    <w:rsid w:val="00581C40"/>
    <w:rsid w:val="00584507"/>
    <w:rsid w:val="0059138B"/>
    <w:rsid w:val="005A1E38"/>
    <w:rsid w:val="005A6F51"/>
    <w:rsid w:val="005B4DF3"/>
    <w:rsid w:val="005C6983"/>
    <w:rsid w:val="005C76C8"/>
    <w:rsid w:val="005E2BF0"/>
    <w:rsid w:val="005E424D"/>
    <w:rsid w:val="005E640C"/>
    <w:rsid w:val="00600BF3"/>
    <w:rsid w:val="00605E81"/>
    <w:rsid w:val="006060D6"/>
    <w:rsid w:val="00611C2C"/>
    <w:rsid w:val="00617290"/>
    <w:rsid w:val="0062693E"/>
    <w:rsid w:val="00626BA1"/>
    <w:rsid w:val="00632CF9"/>
    <w:rsid w:val="00634277"/>
    <w:rsid w:val="00643B60"/>
    <w:rsid w:val="0065266C"/>
    <w:rsid w:val="00667571"/>
    <w:rsid w:val="00673C4B"/>
    <w:rsid w:val="00673F72"/>
    <w:rsid w:val="00677336"/>
    <w:rsid w:val="006814C4"/>
    <w:rsid w:val="00683011"/>
    <w:rsid w:val="00683958"/>
    <w:rsid w:val="00697607"/>
    <w:rsid w:val="006B0058"/>
    <w:rsid w:val="006B0715"/>
    <w:rsid w:val="006C766B"/>
    <w:rsid w:val="006D07C8"/>
    <w:rsid w:val="006D114E"/>
    <w:rsid w:val="006D6A68"/>
    <w:rsid w:val="006D79E0"/>
    <w:rsid w:val="006E6568"/>
    <w:rsid w:val="006F77E8"/>
    <w:rsid w:val="00707100"/>
    <w:rsid w:val="00710F98"/>
    <w:rsid w:val="00712362"/>
    <w:rsid w:val="00721169"/>
    <w:rsid w:val="00723001"/>
    <w:rsid w:val="00723C1B"/>
    <w:rsid w:val="00727768"/>
    <w:rsid w:val="00747803"/>
    <w:rsid w:val="00752D3E"/>
    <w:rsid w:val="00755626"/>
    <w:rsid w:val="00761318"/>
    <w:rsid w:val="00762C44"/>
    <w:rsid w:val="0077048D"/>
    <w:rsid w:val="00773D74"/>
    <w:rsid w:val="00781852"/>
    <w:rsid w:val="00785F15"/>
    <w:rsid w:val="007C0362"/>
    <w:rsid w:val="007C4F6D"/>
    <w:rsid w:val="007C5EAC"/>
    <w:rsid w:val="007C6FC4"/>
    <w:rsid w:val="007D23F1"/>
    <w:rsid w:val="007E11BF"/>
    <w:rsid w:val="007E6631"/>
    <w:rsid w:val="007F1CA6"/>
    <w:rsid w:val="007F54C3"/>
    <w:rsid w:val="007F783A"/>
    <w:rsid w:val="00812EB0"/>
    <w:rsid w:val="008135CA"/>
    <w:rsid w:val="00815307"/>
    <w:rsid w:val="0083100C"/>
    <w:rsid w:val="0084094C"/>
    <w:rsid w:val="00840EBC"/>
    <w:rsid w:val="00841C97"/>
    <w:rsid w:val="00842E77"/>
    <w:rsid w:val="00845651"/>
    <w:rsid w:val="00852963"/>
    <w:rsid w:val="00854BF1"/>
    <w:rsid w:val="0085599F"/>
    <w:rsid w:val="00864758"/>
    <w:rsid w:val="008674B7"/>
    <w:rsid w:val="00874C0F"/>
    <w:rsid w:val="008855EE"/>
    <w:rsid w:val="00886155"/>
    <w:rsid w:val="008A37B5"/>
    <w:rsid w:val="008D42AD"/>
    <w:rsid w:val="008E428D"/>
    <w:rsid w:val="008F1445"/>
    <w:rsid w:val="008F466E"/>
    <w:rsid w:val="008F5A66"/>
    <w:rsid w:val="009010CC"/>
    <w:rsid w:val="00901344"/>
    <w:rsid w:val="00903173"/>
    <w:rsid w:val="00904AF6"/>
    <w:rsid w:val="00904F8A"/>
    <w:rsid w:val="00905A05"/>
    <w:rsid w:val="00910827"/>
    <w:rsid w:val="0091231A"/>
    <w:rsid w:val="009256EA"/>
    <w:rsid w:val="00925D1D"/>
    <w:rsid w:val="00926B8A"/>
    <w:rsid w:val="00941BE4"/>
    <w:rsid w:val="00950BD8"/>
    <w:rsid w:val="0095248D"/>
    <w:rsid w:val="00952D44"/>
    <w:rsid w:val="009548A9"/>
    <w:rsid w:val="00964E45"/>
    <w:rsid w:val="00971DED"/>
    <w:rsid w:val="00974ECB"/>
    <w:rsid w:val="00987732"/>
    <w:rsid w:val="00990BEA"/>
    <w:rsid w:val="00997E58"/>
    <w:rsid w:val="009A58AE"/>
    <w:rsid w:val="009B190A"/>
    <w:rsid w:val="009B36DB"/>
    <w:rsid w:val="009B4484"/>
    <w:rsid w:val="009B4EF3"/>
    <w:rsid w:val="009B744F"/>
    <w:rsid w:val="009E1F28"/>
    <w:rsid w:val="009E557E"/>
    <w:rsid w:val="009E6C12"/>
    <w:rsid w:val="009F227F"/>
    <w:rsid w:val="009F3E54"/>
    <w:rsid w:val="00A232FC"/>
    <w:rsid w:val="00A33A96"/>
    <w:rsid w:val="00A350EA"/>
    <w:rsid w:val="00A40033"/>
    <w:rsid w:val="00A401C3"/>
    <w:rsid w:val="00A40EBC"/>
    <w:rsid w:val="00A4229F"/>
    <w:rsid w:val="00A44A8D"/>
    <w:rsid w:val="00A4679B"/>
    <w:rsid w:val="00A569F4"/>
    <w:rsid w:val="00A6160A"/>
    <w:rsid w:val="00A83253"/>
    <w:rsid w:val="00A846C2"/>
    <w:rsid w:val="00A931F5"/>
    <w:rsid w:val="00A94F77"/>
    <w:rsid w:val="00AA3104"/>
    <w:rsid w:val="00AB0901"/>
    <w:rsid w:val="00AB3508"/>
    <w:rsid w:val="00AB5A2D"/>
    <w:rsid w:val="00AD1E31"/>
    <w:rsid w:val="00AD5B80"/>
    <w:rsid w:val="00AE064D"/>
    <w:rsid w:val="00AE2D10"/>
    <w:rsid w:val="00AF0340"/>
    <w:rsid w:val="00AF7E23"/>
    <w:rsid w:val="00B03845"/>
    <w:rsid w:val="00B04211"/>
    <w:rsid w:val="00B054B1"/>
    <w:rsid w:val="00B12BC8"/>
    <w:rsid w:val="00B139DE"/>
    <w:rsid w:val="00B173F6"/>
    <w:rsid w:val="00B264BE"/>
    <w:rsid w:val="00B27551"/>
    <w:rsid w:val="00B27FD0"/>
    <w:rsid w:val="00B307C2"/>
    <w:rsid w:val="00B32AAD"/>
    <w:rsid w:val="00B3711D"/>
    <w:rsid w:val="00B37290"/>
    <w:rsid w:val="00B42A59"/>
    <w:rsid w:val="00B50ACD"/>
    <w:rsid w:val="00B51D47"/>
    <w:rsid w:val="00B64D37"/>
    <w:rsid w:val="00B65D1B"/>
    <w:rsid w:val="00B74288"/>
    <w:rsid w:val="00B75D8E"/>
    <w:rsid w:val="00B83157"/>
    <w:rsid w:val="00B84295"/>
    <w:rsid w:val="00B84834"/>
    <w:rsid w:val="00BA10F6"/>
    <w:rsid w:val="00BA11EB"/>
    <w:rsid w:val="00BA370F"/>
    <w:rsid w:val="00BA444A"/>
    <w:rsid w:val="00BB0BAF"/>
    <w:rsid w:val="00BB4837"/>
    <w:rsid w:val="00BC2DF7"/>
    <w:rsid w:val="00BC3094"/>
    <w:rsid w:val="00BC3E21"/>
    <w:rsid w:val="00BC6097"/>
    <w:rsid w:val="00BE2458"/>
    <w:rsid w:val="00BF3F45"/>
    <w:rsid w:val="00BF5FBF"/>
    <w:rsid w:val="00BF6668"/>
    <w:rsid w:val="00C040C3"/>
    <w:rsid w:val="00C103B7"/>
    <w:rsid w:val="00C103ED"/>
    <w:rsid w:val="00C10B1D"/>
    <w:rsid w:val="00C11A94"/>
    <w:rsid w:val="00C13B38"/>
    <w:rsid w:val="00C1678D"/>
    <w:rsid w:val="00C30D4B"/>
    <w:rsid w:val="00C33515"/>
    <w:rsid w:val="00C345B5"/>
    <w:rsid w:val="00C47020"/>
    <w:rsid w:val="00C51DB1"/>
    <w:rsid w:val="00C633AA"/>
    <w:rsid w:val="00C63481"/>
    <w:rsid w:val="00C6426C"/>
    <w:rsid w:val="00C66BBA"/>
    <w:rsid w:val="00C714EA"/>
    <w:rsid w:val="00C7322D"/>
    <w:rsid w:val="00C76B04"/>
    <w:rsid w:val="00C9175D"/>
    <w:rsid w:val="00C95265"/>
    <w:rsid w:val="00CB70A6"/>
    <w:rsid w:val="00CD0447"/>
    <w:rsid w:val="00CD114F"/>
    <w:rsid w:val="00CD6F39"/>
    <w:rsid w:val="00CE3E7D"/>
    <w:rsid w:val="00CF6DC4"/>
    <w:rsid w:val="00D0251F"/>
    <w:rsid w:val="00D03DB5"/>
    <w:rsid w:val="00D22D13"/>
    <w:rsid w:val="00D22D8A"/>
    <w:rsid w:val="00D25825"/>
    <w:rsid w:val="00D36F37"/>
    <w:rsid w:val="00D42C5A"/>
    <w:rsid w:val="00D4540F"/>
    <w:rsid w:val="00D45DF0"/>
    <w:rsid w:val="00D4793D"/>
    <w:rsid w:val="00D56C4D"/>
    <w:rsid w:val="00D60C07"/>
    <w:rsid w:val="00D662C7"/>
    <w:rsid w:val="00D75141"/>
    <w:rsid w:val="00D77003"/>
    <w:rsid w:val="00D77865"/>
    <w:rsid w:val="00D8171F"/>
    <w:rsid w:val="00D90E78"/>
    <w:rsid w:val="00DB0FB4"/>
    <w:rsid w:val="00DB56C9"/>
    <w:rsid w:val="00DB5DF7"/>
    <w:rsid w:val="00DB77A4"/>
    <w:rsid w:val="00DC31CD"/>
    <w:rsid w:val="00DC3C01"/>
    <w:rsid w:val="00DC57B6"/>
    <w:rsid w:val="00DD0490"/>
    <w:rsid w:val="00DE3BB1"/>
    <w:rsid w:val="00DE5006"/>
    <w:rsid w:val="00DE72C5"/>
    <w:rsid w:val="00DF7796"/>
    <w:rsid w:val="00E00B87"/>
    <w:rsid w:val="00E0377F"/>
    <w:rsid w:val="00E0378D"/>
    <w:rsid w:val="00E1100F"/>
    <w:rsid w:val="00E12B9D"/>
    <w:rsid w:val="00E159AF"/>
    <w:rsid w:val="00E16A40"/>
    <w:rsid w:val="00E21A22"/>
    <w:rsid w:val="00E24C87"/>
    <w:rsid w:val="00E27D4C"/>
    <w:rsid w:val="00E308D2"/>
    <w:rsid w:val="00E60F6B"/>
    <w:rsid w:val="00E62DA3"/>
    <w:rsid w:val="00E70BF4"/>
    <w:rsid w:val="00E85428"/>
    <w:rsid w:val="00E8615E"/>
    <w:rsid w:val="00E93371"/>
    <w:rsid w:val="00E93765"/>
    <w:rsid w:val="00EA053A"/>
    <w:rsid w:val="00EA18D6"/>
    <w:rsid w:val="00EB0A69"/>
    <w:rsid w:val="00ED3FE1"/>
    <w:rsid w:val="00ED6708"/>
    <w:rsid w:val="00EF1486"/>
    <w:rsid w:val="00F02832"/>
    <w:rsid w:val="00F042FE"/>
    <w:rsid w:val="00F04718"/>
    <w:rsid w:val="00F1271C"/>
    <w:rsid w:val="00F26062"/>
    <w:rsid w:val="00F31A5D"/>
    <w:rsid w:val="00F322FA"/>
    <w:rsid w:val="00F36C90"/>
    <w:rsid w:val="00F4717D"/>
    <w:rsid w:val="00F569EC"/>
    <w:rsid w:val="00F6052C"/>
    <w:rsid w:val="00F6691E"/>
    <w:rsid w:val="00F66DE7"/>
    <w:rsid w:val="00F67AA6"/>
    <w:rsid w:val="00F72A1F"/>
    <w:rsid w:val="00F74851"/>
    <w:rsid w:val="00F768F3"/>
    <w:rsid w:val="00F825F9"/>
    <w:rsid w:val="00F911B2"/>
    <w:rsid w:val="00F91C97"/>
    <w:rsid w:val="00F94BFF"/>
    <w:rsid w:val="00F960E7"/>
    <w:rsid w:val="00FA06F7"/>
    <w:rsid w:val="00FA2734"/>
    <w:rsid w:val="00FA5F50"/>
    <w:rsid w:val="00FB1174"/>
    <w:rsid w:val="00FB2519"/>
    <w:rsid w:val="00FB3270"/>
    <w:rsid w:val="00FB67AD"/>
    <w:rsid w:val="00FB7E72"/>
    <w:rsid w:val="00FC0657"/>
    <w:rsid w:val="00FC5A6A"/>
    <w:rsid w:val="00FD0104"/>
    <w:rsid w:val="00FD01AC"/>
    <w:rsid w:val="00FE01BA"/>
    <w:rsid w:val="00FE27C3"/>
    <w:rsid w:val="00FF0AD3"/>
    <w:rsid w:val="00FF0AF0"/>
    <w:rsid w:val="00FF430B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EDA64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AD7"/>
    <w:rPr>
      <w:rFonts w:ascii="Courier New" w:hAnsi="Courier New" w:cs="Courier New"/>
      <w:sz w:val="16"/>
      <w:szCs w:val="16"/>
    </w:rPr>
  </w:style>
  <w:style w:type="paragraph" w:styleId="Nadpis1">
    <w:name w:val="heading 1"/>
    <w:basedOn w:val="Normln"/>
    <w:next w:val="Normln"/>
    <w:link w:val="Nadpis1Char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Times New Roman"/>
      <w:sz w:val="16"/>
    </w:rPr>
  </w:style>
  <w:style w:type="paragraph" w:styleId="Prosttext">
    <w:name w:val="Plain Text"/>
    <w:basedOn w:val="Normln"/>
    <w:link w:val="ProsttextChar"/>
    <w:uiPriority w:val="99"/>
    <w:rsid w:val="009B4EF3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B4EF3"/>
    <w:rPr>
      <w:rFonts w:ascii="Courier New" w:hAnsi="Courier New" w:cs="Times New Roman"/>
      <w:lang w:val="cs-CZ" w:eastAsia="cs-CZ"/>
    </w:rPr>
  </w:style>
  <w:style w:type="paragraph" w:customStyle="1" w:styleId="Textpsmene">
    <w:name w:val="Text písmene"/>
    <w:basedOn w:val="Normln"/>
    <w:uiPriority w:val="99"/>
    <w:rsid w:val="009B4EF3"/>
    <w:pPr>
      <w:numPr>
        <w:ilvl w:val="1"/>
        <w:numId w:val="4"/>
      </w:numPr>
      <w:jc w:val="both"/>
      <w:outlineLvl w:val="7"/>
    </w:pPr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uiPriority w:val="99"/>
    <w:rsid w:val="009B4EF3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B4EF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rsid w:val="009B4EF3"/>
    <w:rPr>
      <w:rFonts w:ascii="Arial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B4EF3"/>
    <w:rPr>
      <w:rFonts w:ascii="Arial" w:hAnsi="Arial" w:cs="Times New Roman"/>
      <w:lang w:val="cs-CZ"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854BF1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854BF1"/>
    <w:pPr>
      <w:spacing w:after="120"/>
    </w:pPr>
  </w:style>
  <w:style w:type="character" w:customStyle="1" w:styleId="ZkladntextChar1">
    <w:name w:val="Základní text Char1"/>
    <w:basedOn w:val="Standardnpsmoodstavce"/>
    <w:uiPriority w:val="99"/>
    <w:semiHidden/>
    <w:rPr>
      <w:rFonts w:ascii="Courier New" w:hAnsi="Courier New" w:cs="Courier New"/>
      <w:sz w:val="16"/>
      <w:szCs w:val="16"/>
    </w:rPr>
  </w:style>
  <w:style w:type="character" w:customStyle="1" w:styleId="ZkladntextChar19">
    <w:name w:val="Základní text Char19"/>
    <w:basedOn w:val="Standardnpsmoodstavce"/>
    <w:uiPriority w:val="99"/>
    <w:semiHidden/>
    <w:rPr>
      <w:rFonts w:ascii="Courier New" w:hAnsi="Courier New" w:cs="Courier New"/>
      <w:sz w:val="16"/>
      <w:szCs w:val="16"/>
    </w:rPr>
  </w:style>
  <w:style w:type="character" w:customStyle="1" w:styleId="ZkladntextChar18">
    <w:name w:val="Základní text Char18"/>
    <w:basedOn w:val="Standardnpsmoodstavce"/>
    <w:uiPriority w:val="99"/>
    <w:semiHidden/>
    <w:rPr>
      <w:rFonts w:ascii="Courier New" w:hAnsi="Courier New" w:cs="Courier New"/>
      <w:sz w:val="16"/>
      <w:szCs w:val="16"/>
    </w:rPr>
  </w:style>
  <w:style w:type="character" w:customStyle="1" w:styleId="ZkladntextChar17">
    <w:name w:val="Základní text Char17"/>
    <w:basedOn w:val="Standardnpsmoodstavce"/>
    <w:uiPriority w:val="99"/>
    <w:semiHidden/>
    <w:rPr>
      <w:rFonts w:ascii="Courier New" w:hAnsi="Courier New" w:cs="Courier New"/>
      <w:sz w:val="16"/>
      <w:szCs w:val="16"/>
    </w:rPr>
  </w:style>
  <w:style w:type="character" w:customStyle="1" w:styleId="ZkladntextChar16">
    <w:name w:val="Základní text Char16"/>
    <w:uiPriority w:val="99"/>
    <w:semiHidden/>
    <w:rPr>
      <w:rFonts w:ascii="Courier New" w:hAnsi="Courier New"/>
      <w:sz w:val="16"/>
    </w:rPr>
  </w:style>
  <w:style w:type="character" w:customStyle="1" w:styleId="ZkladntextChar15">
    <w:name w:val="Základní text Char15"/>
    <w:uiPriority w:val="99"/>
    <w:semiHidden/>
    <w:rPr>
      <w:rFonts w:ascii="Courier New" w:hAnsi="Courier New"/>
      <w:sz w:val="16"/>
    </w:rPr>
  </w:style>
  <w:style w:type="character" w:customStyle="1" w:styleId="ZkladntextChar14">
    <w:name w:val="Základní text Char14"/>
    <w:uiPriority w:val="99"/>
    <w:semiHidden/>
    <w:rPr>
      <w:rFonts w:ascii="Courier New" w:hAnsi="Courier New"/>
      <w:sz w:val="16"/>
    </w:rPr>
  </w:style>
  <w:style w:type="character" w:customStyle="1" w:styleId="ZkladntextChar13">
    <w:name w:val="Základní text Char13"/>
    <w:uiPriority w:val="99"/>
    <w:semiHidden/>
    <w:rPr>
      <w:rFonts w:ascii="Courier New" w:hAnsi="Courier New"/>
      <w:sz w:val="16"/>
    </w:rPr>
  </w:style>
  <w:style w:type="character" w:customStyle="1" w:styleId="ZkladntextChar12">
    <w:name w:val="Základní text Char12"/>
    <w:uiPriority w:val="99"/>
    <w:semiHidden/>
    <w:rPr>
      <w:rFonts w:ascii="Courier New" w:hAnsi="Courier New"/>
      <w:sz w:val="16"/>
    </w:rPr>
  </w:style>
  <w:style w:type="character" w:customStyle="1" w:styleId="ZkladntextChar11">
    <w:name w:val="Základní text Char11"/>
    <w:uiPriority w:val="99"/>
    <w:semiHidden/>
    <w:rPr>
      <w:rFonts w:ascii="Courier New" w:hAnsi="Courier New"/>
      <w:sz w:val="16"/>
    </w:rPr>
  </w:style>
  <w:style w:type="table" w:styleId="Mkatabulky">
    <w:name w:val="Table Grid"/>
    <w:basedOn w:val="Normlntabulka"/>
    <w:uiPriority w:val="39"/>
    <w:rsid w:val="008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rsid w:val="009B4EF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B4EF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B4EF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9B4EF3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ourier New" w:hAnsi="Courier New" w:cs="Times New Roman"/>
      <w:sz w:val="16"/>
    </w:rPr>
  </w:style>
  <w:style w:type="character" w:styleId="slostrnky">
    <w:name w:val="page number"/>
    <w:basedOn w:val="Standardnpsmoodstavce"/>
    <w:uiPriority w:val="99"/>
    <w:rsid w:val="00D03DB5"/>
    <w:rPr>
      <w:rFonts w:cs="Times New Roman"/>
    </w:rPr>
  </w:style>
  <w:style w:type="paragraph" w:styleId="Zhlav">
    <w:name w:val="header"/>
    <w:basedOn w:val="Normln"/>
    <w:link w:val="Zhlav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Courier New" w:hAnsi="Courier New" w:cs="Times New Roman"/>
      <w:sz w:val="16"/>
    </w:rPr>
  </w:style>
  <w:style w:type="paragraph" w:customStyle="1" w:styleId="Textbodu">
    <w:name w:val="Text bodu"/>
    <w:basedOn w:val="Normln"/>
    <w:uiPriority w:val="99"/>
    <w:rsid w:val="00F6691E"/>
    <w:pPr>
      <w:tabs>
        <w:tab w:val="num" w:pos="850"/>
      </w:tabs>
      <w:ind w:left="850" w:hanging="425"/>
      <w:jc w:val="both"/>
      <w:outlineLvl w:val="8"/>
    </w:pPr>
    <w:rPr>
      <w:rFonts w:ascii="Times New Roman" w:hAnsi="Times New Roman" w:cs="Times New Roman"/>
      <w:sz w:val="24"/>
      <w:szCs w:val="20"/>
    </w:rPr>
  </w:style>
  <w:style w:type="character" w:customStyle="1" w:styleId="TextkomenteChar1">
    <w:name w:val="Text komentáře Char1"/>
    <w:locked/>
    <w:rsid w:val="00454B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60A"/>
    <w:rPr>
      <w:rFonts w:ascii="Courier New" w:hAnsi="Courier New" w:cs="Courier New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6160A"/>
    <w:rPr>
      <w:rFonts w:ascii="Courier New" w:hAnsi="Courier New" w:cs="Times New Roman"/>
      <w:b/>
      <w:sz w:val="20"/>
      <w:lang w:val="cs-CZ" w:eastAsia="cs-CZ"/>
    </w:rPr>
  </w:style>
  <w:style w:type="character" w:customStyle="1" w:styleId="cpvselected1">
    <w:name w:val="cpvselected1"/>
    <w:rsid w:val="00304E41"/>
    <w:rPr>
      <w:color w:val="FF000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D3FE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D3FE1"/>
    <w:rPr>
      <w:rFonts w:ascii="Courier New" w:hAnsi="Courier New" w:cs="Courier New"/>
    </w:rPr>
  </w:style>
  <w:style w:type="character" w:styleId="Odkaznavysvtlivky">
    <w:name w:val="endnote reference"/>
    <w:basedOn w:val="Standardnpsmoodstavce"/>
    <w:uiPriority w:val="99"/>
    <w:semiHidden/>
    <w:unhideWhenUsed/>
    <w:rsid w:val="00ED3FE1"/>
    <w:rPr>
      <w:vertAlign w:val="superscript"/>
    </w:rPr>
  </w:style>
  <w:style w:type="paragraph" w:styleId="Revize">
    <w:name w:val="Revision"/>
    <w:hidden/>
    <w:uiPriority w:val="99"/>
    <w:rsid w:val="00A40033"/>
    <w:rPr>
      <w:rFonts w:ascii="Courier New" w:hAnsi="Courier New" w:cs="Courier New"/>
      <w:sz w:val="16"/>
      <w:szCs w:val="16"/>
    </w:rPr>
  </w:style>
  <w:style w:type="paragraph" w:styleId="Bezmezer">
    <w:name w:val="No Spacing"/>
    <w:basedOn w:val="Normln"/>
    <w:uiPriority w:val="1"/>
    <w:qFormat/>
    <w:rsid w:val="00155AA9"/>
    <w:pPr>
      <w:ind w:left="6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0" w:unhideWhenUsed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AD7"/>
    <w:rPr>
      <w:rFonts w:ascii="Courier New" w:hAnsi="Courier New" w:cs="Courier New"/>
      <w:sz w:val="16"/>
      <w:szCs w:val="16"/>
    </w:rPr>
  </w:style>
  <w:style w:type="paragraph" w:styleId="Nadpis1">
    <w:name w:val="heading 1"/>
    <w:basedOn w:val="Normln"/>
    <w:next w:val="Normln"/>
    <w:link w:val="Nadpis1Char"/>
    <w:qFormat/>
    <w:rsid w:val="002A1AD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A1A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2A1A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2A1AD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2A1AD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2A1A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2A1AD7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2A1AD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2A1AD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Pr>
      <w:rFonts w:ascii="Calibri" w:hAnsi="Calibri" w:cs="Times New Roman"/>
      <w:b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Pr>
      <w:rFonts w:ascii="Calibri" w:hAnsi="Calibri" w:cs="Times New Roman"/>
      <w:sz w:val="24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Nadpis9Char">
    <w:name w:val="Nadpis 9 Char"/>
    <w:basedOn w:val="Standardnpsmoodstavce"/>
    <w:link w:val="Nadpis9"/>
    <w:uiPriority w:val="99"/>
    <w:semiHidden/>
    <w:locked/>
    <w:rPr>
      <w:rFonts w:ascii="Cambria" w:hAnsi="Cambria"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A1AD7"/>
    <w:pPr>
      <w:ind w:left="240"/>
      <w:jc w:val="both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ascii="Courier New" w:hAnsi="Courier New" w:cs="Times New Roman"/>
      <w:sz w:val="16"/>
    </w:rPr>
  </w:style>
  <w:style w:type="paragraph" w:styleId="Prosttext">
    <w:name w:val="Plain Text"/>
    <w:basedOn w:val="Normln"/>
    <w:link w:val="ProsttextChar"/>
    <w:uiPriority w:val="99"/>
    <w:rsid w:val="009B4EF3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9B4EF3"/>
    <w:rPr>
      <w:rFonts w:ascii="Courier New" w:hAnsi="Courier New" w:cs="Times New Roman"/>
      <w:lang w:val="cs-CZ" w:eastAsia="cs-CZ"/>
    </w:rPr>
  </w:style>
  <w:style w:type="paragraph" w:customStyle="1" w:styleId="Textpsmene">
    <w:name w:val="Text písmene"/>
    <w:basedOn w:val="Normln"/>
    <w:uiPriority w:val="99"/>
    <w:rsid w:val="009B4EF3"/>
    <w:pPr>
      <w:numPr>
        <w:ilvl w:val="1"/>
        <w:numId w:val="4"/>
      </w:numPr>
      <w:jc w:val="both"/>
      <w:outlineLvl w:val="7"/>
    </w:pPr>
    <w:rPr>
      <w:rFonts w:ascii="Times New Roman" w:hAnsi="Times New Roman" w:cs="Times New Roman"/>
      <w:sz w:val="24"/>
      <w:szCs w:val="24"/>
    </w:rPr>
  </w:style>
  <w:style w:type="paragraph" w:customStyle="1" w:styleId="Textodstavce">
    <w:name w:val="Text odstavce"/>
    <w:basedOn w:val="Normln"/>
    <w:uiPriority w:val="99"/>
    <w:rsid w:val="009B4EF3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9B4EF3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rsid w:val="009B4EF3"/>
    <w:rPr>
      <w:rFonts w:ascii="Arial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B4EF3"/>
    <w:rPr>
      <w:rFonts w:ascii="Arial" w:hAnsi="Arial" w:cs="Times New Roman"/>
      <w:lang w:val="cs-CZ" w:eastAsia="cs-CZ"/>
    </w:rPr>
  </w:style>
  <w:style w:type="character" w:customStyle="1" w:styleId="ZkladntextChar">
    <w:name w:val="Základní text Char"/>
    <w:link w:val="Zkladntext"/>
    <w:uiPriority w:val="99"/>
    <w:semiHidden/>
    <w:locked/>
    <w:rsid w:val="00854BF1"/>
    <w:rPr>
      <w:rFonts w:ascii="Courier New" w:hAnsi="Courier New"/>
      <w:sz w:val="16"/>
    </w:rPr>
  </w:style>
  <w:style w:type="paragraph" w:styleId="Zkladntext">
    <w:name w:val="Body Text"/>
    <w:basedOn w:val="Normln"/>
    <w:link w:val="ZkladntextChar"/>
    <w:uiPriority w:val="99"/>
    <w:semiHidden/>
    <w:rsid w:val="00854BF1"/>
    <w:pPr>
      <w:spacing w:after="120"/>
    </w:pPr>
  </w:style>
  <w:style w:type="character" w:customStyle="1" w:styleId="ZkladntextChar1">
    <w:name w:val="Základní text Char1"/>
    <w:basedOn w:val="Standardnpsmoodstavce"/>
    <w:uiPriority w:val="99"/>
    <w:semiHidden/>
    <w:rPr>
      <w:rFonts w:ascii="Courier New" w:hAnsi="Courier New" w:cs="Courier New"/>
      <w:sz w:val="16"/>
      <w:szCs w:val="16"/>
    </w:rPr>
  </w:style>
  <w:style w:type="character" w:customStyle="1" w:styleId="ZkladntextChar19">
    <w:name w:val="Základní text Char19"/>
    <w:basedOn w:val="Standardnpsmoodstavce"/>
    <w:uiPriority w:val="99"/>
    <w:semiHidden/>
    <w:rPr>
      <w:rFonts w:ascii="Courier New" w:hAnsi="Courier New" w:cs="Courier New"/>
      <w:sz w:val="16"/>
      <w:szCs w:val="16"/>
    </w:rPr>
  </w:style>
  <w:style w:type="character" w:customStyle="1" w:styleId="ZkladntextChar18">
    <w:name w:val="Základní text Char18"/>
    <w:basedOn w:val="Standardnpsmoodstavce"/>
    <w:uiPriority w:val="99"/>
    <w:semiHidden/>
    <w:rPr>
      <w:rFonts w:ascii="Courier New" w:hAnsi="Courier New" w:cs="Courier New"/>
      <w:sz w:val="16"/>
      <w:szCs w:val="16"/>
    </w:rPr>
  </w:style>
  <w:style w:type="character" w:customStyle="1" w:styleId="ZkladntextChar17">
    <w:name w:val="Základní text Char17"/>
    <w:basedOn w:val="Standardnpsmoodstavce"/>
    <w:uiPriority w:val="99"/>
    <w:semiHidden/>
    <w:rPr>
      <w:rFonts w:ascii="Courier New" w:hAnsi="Courier New" w:cs="Courier New"/>
      <w:sz w:val="16"/>
      <w:szCs w:val="16"/>
    </w:rPr>
  </w:style>
  <w:style w:type="character" w:customStyle="1" w:styleId="ZkladntextChar16">
    <w:name w:val="Základní text Char16"/>
    <w:uiPriority w:val="99"/>
    <w:semiHidden/>
    <w:rPr>
      <w:rFonts w:ascii="Courier New" w:hAnsi="Courier New"/>
      <w:sz w:val="16"/>
    </w:rPr>
  </w:style>
  <w:style w:type="character" w:customStyle="1" w:styleId="ZkladntextChar15">
    <w:name w:val="Základní text Char15"/>
    <w:uiPriority w:val="99"/>
    <w:semiHidden/>
    <w:rPr>
      <w:rFonts w:ascii="Courier New" w:hAnsi="Courier New"/>
      <w:sz w:val="16"/>
    </w:rPr>
  </w:style>
  <w:style w:type="character" w:customStyle="1" w:styleId="ZkladntextChar14">
    <w:name w:val="Základní text Char14"/>
    <w:uiPriority w:val="99"/>
    <w:semiHidden/>
    <w:rPr>
      <w:rFonts w:ascii="Courier New" w:hAnsi="Courier New"/>
      <w:sz w:val="16"/>
    </w:rPr>
  </w:style>
  <w:style w:type="character" w:customStyle="1" w:styleId="ZkladntextChar13">
    <w:name w:val="Základní text Char13"/>
    <w:uiPriority w:val="99"/>
    <w:semiHidden/>
    <w:rPr>
      <w:rFonts w:ascii="Courier New" w:hAnsi="Courier New"/>
      <w:sz w:val="16"/>
    </w:rPr>
  </w:style>
  <w:style w:type="character" w:customStyle="1" w:styleId="ZkladntextChar12">
    <w:name w:val="Základní text Char12"/>
    <w:uiPriority w:val="99"/>
    <w:semiHidden/>
    <w:rPr>
      <w:rFonts w:ascii="Courier New" w:hAnsi="Courier New"/>
      <w:sz w:val="16"/>
    </w:rPr>
  </w:style>
  <w:style w:type="character" w:customStyle="1" w:styleId="ZkladntextChar11">
    <w:name w:val="Základní text Char11"/>
    <w:uiPriority w:val="99"/>
    <w:semiHidden/>
    <w:rPr>
      <w:rFonts w:ascii="Courier New" w:hAnsi="Courier New"/>
      <w:sz w:val="16"/>
    </w:rPr>
  </w:style>
  <w:style w:type="table" w:styleId="Mkatabulky">
    <w:name w:val="Table Grid"/>
    <w:basedOn w:val="Normlntabulka"/>
    <w:uiPriority w:val="39"/>
    <w:rsid w:val="00854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rsid w:val="009B4EF3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rsid w:val="009B4EF3"/>
    <w:rPr>
      <w:rFonts w:ascii="Tahoma" w:hAnsi="Tahoma" w:cs="Tahom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34"/>
    <w:qFormat/>
    <w:rsid w:val="009B4EF3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9B4EF3"/>
    <w:rPr>
      <w:rFonts w:cs="Times New Roman"/>
      <w:sz w:val="16"/>
    </w:rPr>
  </w:style>
  <w:style w:type="paragraph" w:styleId="Zpat">
    <w:name w:val="footer"/>
    <w:basedOn w:val="Normln"/>
    <w:link w:val="Zpat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Courier New" w:hAnsi="Courier New" w:cs="Times New Roman"/>
      <w:sz w:val="16"/>
    </w:rPr>
  </w:style>
  <w:style w:type="character" w:styleId="slostrnky">
    <w:name w:val="page number"/>
    <w:basedOn w:val="Standardnpsmoodstavce"/>
    <w:uiPriority w:val="99"/>
    <w:rsid w:val="00D03DB5"/>
    <w:rPr>
      <w:rFonts w:cs="Times New Roman"/>
    </w:rPr>
  </w:style>
  <w:style w:type="paragraph" w:styleId="Zhlav">
    <w:name w:val="header"/>
    <w:basedOn w:val="Normln"/>
    <w:link w:val="ZhlavChar"/>
    <w:uiPriority w:val="99"/>
    <w:rsid w:val="00D03D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Courier New" w:hAnsi="Courier New" w:cs="Times New Roman"/>
      <w:sz w:val="16"/>
    </w:rPr>
  </w:style>
  <w:style w:type="paragraph" w:customStyle="1" w:styleId="Textbodu">
    <w:name w:val="Text bodu"/>
    <w:basedOn w:val="Normln"/>
    <w:uiPriority w:val="99"/>
    <w:rsid w:val="00F6691E"/>
    <w:pPr>
      <w:tabs>
        <w:tab w:val="num" w:pos="850"/>
      </w:tabs>
      <w:ind w:left="850" w:hanging="425"/>
      <w:jc w:val="both"/>
      <w:outlineLvl w:val="8"/>
    </w:pPr>
    <w:rPr>
      <w:rFonts w:ascii="Times New Roman" w:hAnsi="Times New Roman" w:cs="Times New Roman"/>
      <w:sz w:val="24"/>
      <w:szCs w:val="20"/>
    </w:rPr>
  </w:style>
  <w:style w:type="character" w:customStyle="1" w:styleId="TextkomenteChar1">
    <w:name w:val="Text komentáře Char1"/>
    <w:locked/>
    <w:rsid w:val="00454BA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160A"/>
    <w:rPr>
      <w:rFonts w:ascii="Courier New" w:hAnsi="Courier New" w:cs="Courier New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6160A"/>
    <w:rPr>
      <w:rFonts w:ascii="Courier New" w:hAnsi="Courier New" w:cs="Times New Roman"/>
      <w:b/>
      <w:sz w:val="20"/>
      <w:lang w:val="cs-CZ" w:eastAsia="cs-CZ"/>
    </w:rPr>
  </w:style>
  <w:style w:type="character" w:customStyle="1" w:styleId="cpvselected1">
    <w:name w:val="cpvselected1"/>
    <w:rsid w:val="00304E41"/>
    <w:rPr>
      <w:color w:val="FF000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D3FE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D3FE1"/>
    <w:rPr>
      <w:rFonts w:ascii="Courier New" w:hAnsi="Courier New" w:cs="Courier New"/>
    </w:rPr>
  </w:style>
  <w:style w:type="character" w:styleId="Odkaznavysvtlivky">
    <w:name w:val="endnote reference"/>
    <w:basedOn w:val="Standardnpsmoodstavce"/>
    <w:uiPriority w:val="99"/>
    <w:semiHidden/>
    <w:unhideWhenUsed/>
    <w:rsid w:val="00ED3FE1"/>
    <w:rPr>
      <w:vertAlign w:val="superscript"/>
    </w:rPr>
  </w:style>
  <w:style w:type="paragraph" w:styleId="Revize">
    <w:name w:val="Revision"/>
    <w:hidden/>
    <w:uiPriority w:val="99"/>
    <w:rsid w:val="00A40033"/>
    <w:rPr>
      <w:rFonts w:ascii="Courier New" w:hAnsi="Courier New" w:cs="Courier New"/>
      <w:sz w:val="16"/>
      <w:szCs w:val="16"/>
    </w:rPr>
  </w:style>
  <w:style w:type="paragraph" w:styleId="Bezmezer">
    <w:name w:val="No Spacing"/>
    <w:basedOn w:val="Normln"/>
    <w:uiPriority w:val="1"/>
    <w:qFormat/>
    <w:rsid w:val="00155AA9"/>
    <w:pPr>
      <w:ind w:left="6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.jancalek@jus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tr.man@asagraph.com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G6oYPSPdAhgGuQdfz/EXTo+8f0s=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BPe5F0/gBbqXddSZOMqHfhdbr2Y=</DigestValue>
    </Reference>
  </SignedInfo>
  <SignatureValue>XJDIBGem2DXxjrl/vjgr3Jp5sUIVCC1/xXDqsfKnBB6x6uqEmtFaadMd8ZTh4wZCsmF+8e1KRKND
Lr98aGwtYxJGgXNF9naLI2cWxoXsDjbTIhK4/wzUw9CuEWVgNon57Z2lb7ky/WQNlWe/B9IwtJ88
jFOtgBQFuRbjmse1+lM=</SignatureValue>
  <KeyInfo>
    <X509Data>
      <X509Certificate>MIICoDCCAgmgAwIBAgIQbvCoM2JWorlGUNUWicPECTANBgkqhkiG9w0BAQUFADCBhTEfMB0GA1UE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==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kAWyvJ4FrISyYZMm7Deg2GoTZyI=</DigestValue>
      </Reference>
      <Reference URI="/word/media/image2.emf?ContentType=image/x-emf">
        <DigestMethod Algorithm="http://www.w3.org/2000/09/xmldsig#sha1"/>
        <DigestValue>16ryAGSbeOjbWTHt+nnbynJ/vRc=</DigestValue>
      </Reference>
      <Reference URI="/word/theme/theme1.xml?ContentType=application/vnd.openxmlformats-officedocument.theme+xml">
        <DigestMethod Algorithm="http://www.w3.org/2000/09/xmldsig#sha1"/>
        <DigestValue>KmUuhhfsCJy/qwJd7FevO1awH4k=</DigestValue>
      </Reference>
      <Reference URI="/word/media/image1.emf?ContentType=image/x-emf">
        <DigestMethod Algorithm="http://www.w3.org/2000/09/xmldsig#sha1"/>
        <DigestValue>UBmS1nAlIMTYY87QiqaKGambOmg=</DigestValue>
      </Reference>
      <Reference URI="/word/settings.xml?ContentType=application/vnd.openxmlformats-officedocument.wordprocessingml.settings+xml">
        <DigestMethod Algorithm="http://www.w3.org/2000/09/xmldsig#sha1"/>
        <DigestValue>kZ2x50SVobPlzpKlQyulNXYxJqk=</DigestValue>
      </Reference>
      <Reference URI="/word/styles.xml?ContentType=application/vnd.openxmlformats-officedocument.wordprocessingml.styles+xml">
        <DigestMethod Algorithm="http://www.w3.org/2000/09/xmldsig#sha1"/>
        <DigestValue>meBo9lhoDI1XWpTFEkUa+BKqYeE=</DigestValue>
      </Reference>
      <Reference URI="/word/numbering.xml?ContentType=application/vnd.openxmlformats-officedocument.wordprocessingml.numbering+xml">
        <DigestMethod Algorithm="http://www.w3.org/2000/09/xmldsig#sha1"/>
        <DigestValue>Tu831Y914kXuIG2wCj00TbCIlQ0=</DigestValue>
      </Reference>
      <Reference URI="/word/fontTable.xml?ContentType=application/vnd.openxmlformats-officedocument.wordprocessingml.fontTable+xml">
        <DigestMethod Algorithm="http://www.w3.org/2000/09/xmldsig#sha1"/>
        <DigestValue>fiINAgi9Ea98H6yc2QPdQ5/R67Q=</DigestValue>
      </Reference>
      <Reference URI="/word/stylesWithEffects.xml?ContentType=application/vnd.ms-word.stylesWithEffects+xml">
        <DigestMethod Algorithm="http://www.w3.org/2000/09/xmldsig#sha1"/>
        <DigestValue>027FA868Q05ZNgOLoyZxxo21r70=</DigestValue>
      </Reference>
      <Reference URI="/word/footer3.xml?ContentType=application/vnd.openxmlformats-officedocument.wordprocessingml.footer+xml">
        <DigestMethod Algorithm="http://www.w3.org/2000/09/xmldsig#sha1"/>
        <DigestValue>QByf2GJj3Wrra7jDntJwuNXw3TE=</DigestValue>
      </Reference>
      <Reference URI="/word/document.xml?ContentType=application/vnd.openxmlformats-officedocument.wordprocessingml.document.main+xml">
        <DigestMethod Algorithm="http://www.w3.org/2000/09/xmldsig#sha1"/>
        <DigestValue>8KMtHPofScayVI0Lq0ns0GetVl4=</DigestValue>
      </Reference>
      <Reference URI="/word/footer2.xml?ContentType=application/vnd.openxmlformats-officedocument.wordprocessingml.footer+xml">
        <DigestMethod Algorithm="http://www.w3.org/2000/09/xmldsig#sha1"/>
        <DigestValue>5JVD7Qa6koa4WF56l/iMj7leJUw=</DigestValue>
      </Reference>
      <Reference URI="/word/footnotes.xml?ContentType=application/vnd.openxmlformats-officedocument.wordprocessingml.footnotes+xml">
        <DigestMethod Algorithm="http://www.w3.org/2000/09/xmldsig#sha1"/>
        <DigestValue>5m/w83kcY+aJgI3qoTYAwpBbDA4=</DigestValue>
      </Reference>
      <Reference URI="/word/footer1.xml?ContentType=application/vnd.openxmlformats-officedocument.wordprocessingml.footer+xml">
        <DigestMethod Algorithm="http://www.w3.org/2000/09/xmldsig#sha1"/>
        <DigestValue>dlwZIlxTONeDAS0AozHOBjU2O4o=</DigestValue>
      </Reference>
      <Reference URI="/word/header1.xml?ContentType=application/vnd.openxmlformats-officedocument.wordprocessingml.header+xml">
        <DigestMethod Algorithm="http://www.w3.org/2000/09/xmldsig#sha1"/>
        <DigestValue>x8UHFtXB0thd+ir1YlVe+lIXDXU=</DigestValue>
      </Reference>
      <Reference URI="/word/endnotes.xml?ContentType=application/vnd.openxmlformats-officedocument.wordprocessingml.endnotes+xml">
        <DigestMethod Algorithm="http://www.w3.org/2000/09/xmldsig#sha1"/>
        <DigestValue>WRFmMHb4rba5BeyFXJgdbwV6ZZ4=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3nGjeEAaIes5EqIr7evo2i88jNs=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gQZp0TY/q1H1FvgJj9PViUQJ6xQ=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QZh2bTguGUdwLGsMcTTv+qxEYw8=</DigestValue>
      </Reference>
    </Manifest>
    <SignatureProperties>
      <SignatureProperty Id="idSignatureTime" Target="#idPackageSignature">
        <mdssi:SignatureTime>
          <mdssi:Format>YYYY-MM-DDThh:mm:ssTZD</mdssi:Format>
          <mdssi:Value>2016-11-04T11:12:47Z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2016-11-04T11:12:47Z</xd:SigningTime>
          <xd:SigningCertificate>
            <xd:Cert>
              <xd:CertDigest>
                <DigestMethod Algorithm="http://www.w3.org/2000/09/xmldsig#sha1"/>
                <DigestValue>NZG1Is5A669/nuhTz3itm8iuwJM=</DigestValue>
              </xd:CertDigest>
              <xd:IssuerSerial>
                <X509IssuerName>O=Jedličkův ústav a školy (JÚŠ), E=p.hruby@JUS.cz, CN="Hrubý, Petr"</X509IssuerName>
                <X509SerialNumber>147464642298273073382441873395222299657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6702-F858-4C1C-B833-CAFCED6B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2598</Words>
  <Characters>15331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 A K PROKÁZÁNÍ KVALIFIKACE</vt:lpstr>
    </vt:vector>
  </TitlesOfParts>
  <Company>GORDION</Company>
  <LinksUpToDate>false</LinksUpToDate>
  <CharactersWithSpaces>17894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 A K PROKÁZÁNÍ KVALIFIKACE</dc:title>
  <dc:creator>Monika Richtrová</dc:creator>
  <cp:lastModifiedBy>Baláž, Petr</cp:lastModifiedBy>
  <cp:revision>2</cp:revision>
  <cp:lastPrinted>2016-09-01T08:59:00Z</cp:lastPrinted>
  <dcterms:created xsi:type="dcterms:W3CDTF">2016-11-04T16:20:00Z</dcterms:created>
  <dcterms:modified xsi:type="dcterms:W3CDTF">2016-11-04T16:20:00Z</dcterms:modified>
</cp:coreProperties>
</file>